
<file path=[Content_Types].xml><?xml version="1.0" encoding="utf-8"?>
<Types xmlns="http://schemas.openxmlformats.org/package/2006/content-types">
  <Default Extension="xml" ContentType="application/xml"/>
  <Default Extension="jpeg" ContentType="image/jpeg"/>
  <Default Extension="wdp" ContentType="image/vnd.ms-photo"/>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78219793" w14:textId="71EC7CBF" w:rsidR="00227DA9" w:rsidRPr="00585B34" w:rsidRDefault="00227DA9" w:rsidP="00F77334">
      <w:pPr>
        <w:widowControl w:val="0"/>
        <w:autoSpaceDE w:val="0"/>
        <w:autoSpaceDN w:val="0"/>
        <w:adjustRightInd w:val="0"/>
        <w:rPr>
          <w:rFonts w:ascii="Times New Roman" w:hAnsi="Times New Roman" w:cs="Times New Roman"/>
          <w:color w:val="7F7F7F" w:themeColor="text1" w:themeTint="80"/>
          <w:lang w:val="en-US"/>
        </w:rPr>
      </w:pPr>
      <w:r w:rsidRPr="00585B34">
        <w:rPr>
          <w:rFonts w:ascii="Times New Roman" w:hAnsi="Times New Roman" w:cs="Times New Roman"/>
          <w:color w:val="7F7F7F" w:themeColor="text1" w:themeTint="80"/>
          <w:lang w:val="en-US"/>
        </w:rPr>
        <w:t>Dr Alec Shepley</w:t>
      </w:r>
      <w:r w:rsidR="00E84195" w:rsidRPr="00585B34">
        <w:rPr>
          <w:rFonts w:ascii="Times New Roman" w:hAnsi="Times New Roman" w:cs="Times New Roman"/>
          <w:color w:val="7F7F7F" w:themeColor="text1" w:themeTint="80"/>
          <w:lang w:val="en-US"/>
        </w:rPr>
        <w:t xml:space="preserve">, </w:t>
      </w:r>
      <w:r w:rsidR="00E44CB3" w:rsidRPr="00585B34">
        <w:rPr>
          <w:rFonts w:ascii="Times New Roman" w:hAnsi="Times New Roman" w:cs="Times New Roman"/>
          <w:color w:val="7F7F7F" w:themeColor="text1" w:themeTint="80"/>
          <w:lang w:val="en-US"/>
        </w:rPr>
        <w:t>University of Lincoln</w:t>
      </w:r>
    </w:p>
    <w:p w14:paraId="187A9F61" w14:textId="77777777" w:rsidR="00E84195" w:rsidRPr="00585B34" w:rsidRDefault="00E84195" w:rsidP="00F77334">
      <w:pPr>
        <w:widowControl w:val="0"/>
        <w:autoSpaceDE w:val="0"/>
        <w:autoSpaceDN w:val="0"/>
        <w:adjustRightInd w:val="0"/>
        <w:rPr>
          <w:rFonts w:ascii="Times New Roman" w:hAnsi="Times New Roman" w:cs="Times New Roman"/>
          <w:color w:val="7F7F7F" w:themeColor="text1" w:themeTint="80"/>
          <w:lang w:val="en-US"/>
        </w:rPr>
      </w:pPr>
    </w:p>
    <w:p w14:paraId="1CA493C8" w14:textId="77777777" w:rsidR="007C7B6E" w:rsidRPr="00585B34" w:rsidRDefault="007C7B6E" w:rsidP="007C7B6E">
      <w:pPr>
        <w:widowControl w:val="0"/>
        <w:autoSpaceDE w:val="0"/>
        <w:autoSpaceDN w:val="0"/>
        <w:adjustRightInd w:val="0"/>
        <w:rPr>
          <w:rFonts w:ascii="Times New Roman" w:hAnsi="Times New Roman" w:cs="Times New Roman"/>
          <w:b/>
          <w:color w:val="7F7F7F" w:themeColor="text1" w:themeTint="80"/>
          <w:lang w:val="en-US"/>
        </w:rPr>
      </w:pPr>
      <w:r w:rsidRPr="00585B34">
        <w:rPr>
          <w:rFonts w:ascii="Times New Roman" w:hAnsi="Times New Roman" w:cs="Times New Roman"/>
          <w:b/>
          <w:color w:val="7F7F7F" w:themeColor="text1" w:themeTint="80"/>
          <w:lang w:val="en-US"/>
        </w:rPr>
        <w:t>Conference Paper</w:t>
      </w:r>
    </w:p>
    <w:p w14:paraId="2BD43B0C" w14:textId="77777777" w:rsidR="007C7B6E" w:rsidRPr="00585B34" w:rsidRDefault="007C7B6E" w:rsidP="007C7B6E">
      <w:pPr>
        <w:widowControl w:val="0"/>
        <w:autoSpaceDE w:val="0"/>
        <w:autoSpaceDN w:val="0"/>
        <w:adjustRightInd w:val="0"/>
        <w:rPr>
          <w:rFonts w:ascii="Times New Roman" w:hAnsi="Times New Roman" w:cs="Times New Roman"/>
          <w:b/>
          <w:color w:val="7F7F7F" w:themeColor="text1" w:themeTint="80"/>
          <w:lang w:val="en-US"/>
        </w:rPr>
      </w:pPr>
    </w:p>
    <w:p w14:paraId="07E9FA27" w14:textId="04FE0FF0" w:rsidR="007C7B6E" w:rsidRPr="009D013A" w:rsidRDefault="00641028" w:rsidP="007C7B6E">
      <w:pPr>
        <w:widowControl w:val="0"/>
        <w:autoSpaceDE w:val="0"/>
        <w:autoSpaceDN w:val="0"/>
        <w:adjustRightInd w:val="0"/>
        <w:rPr>
          <w:rFonts w:ascii="Times New Roman" w:hAnsi="Times New Roman" w:cs="Times New Roman"/>
          <w:b/>
          <w:color w:val="595959" w:themeColor="text1" w:themeTint="A6"/>
        </w:rPr>
      </w:pPr>
      <w:r>
        <w:rPr>
          <w:rFonts w:ascii="Times New Roman" w:hAnsi="Times New Roman" w:cs="Times New Roman"/>
          <w:b/>
          <w:color w:val="595959" w:themeColor="text1" w:themeTint="A6"/>
          <w:lang w:val="en-US"/>
        </w:rPr>
        <w:t xml:space="preserve">Yet to be determined: </w:t>
      </w:r>
      <w:r w:rsidR="009D013A">
        <w:rPr>
          <w:rFonts w:ascii="Times New Roman" w:hAnsi="Times New Roman" w:cs="Times New Roman"/>
          <w:b/>
          <w:color w:val="595959" w:themeColor="text1" w:themeTint="A6"/>
          <w:lang w:val="en-US"/>
        </w:rPr>
        <w:t>practicing</w:t>
      </w:r>
      <w:r w:rsidR="004E4C3C">
        <w:rPr>
          <w:rFonts w:ascii="Times New Roman" w:hAnsi="Times New Roman" w:cs="Times New Roman"/>
          <w:b/>
          <w:color w:val="595959" w:themeColor="text1" w:themeTint="A6"/>
          <w:lang w:val="en-US"/>
        </w:rPr>
        <w:t xml:space="preserve"> space and site. O</w:t>
      </w:r>
      <w:r>
        <w:rPr>
          <w:rFonts w:ascii="Times New Roman" w:hAnsi="Times New Roman" w:cs="Times New Roman"/>
          <w:b/>
          <w:color w:val="595959" w:themeColor="text1" w:themeTint="A6"/>
          <w:lang w:val="en-US"/>
        </w:rPr>
        <w:t xml:space="preserve">verlapping concepts of </w:t>
      </w:r>
      <w:r w:rsidR="004E4C3C">
        <w:rPr>
          <w:rFonts w:ascii="Times New Roman" w:hAnsi="Times New Roman" w:cs="Times New Roman"/>
          <w:b/>
          <w:color w:val="595959" w:themeColor="text1" w:themeTint="A6"/>
          <w:lang w:val="en-US"/>
        </w:rPr>
        <w:t>drifting,</w:t>
      </w:r>
      <w:r w:rsidR="005C5602">
        <w:rPr>
          <w:rFonts w:ascii="Times New Roman" w:hAnsi="Times New Roman" w:cs="Times New Roman"/>
          <w:b/>
          <w:color w:val="595959" w:themeColor="text1" w:themeTint="A6"/>
          <w:lang w:val="en-US"/>
        </w:rPr>
        <w:t xml:space="preserve"> drawing</w:t>
      </w:r>
      <w:r w:rsidR="004E4C3C">
        <w:rPr>
          <w:rFonts w:ascii="Times New Roman" w:hAnsi="Times New Roman" w:cs="Times New Roman"/>
          <w:b/>
          <w:color w:val="595959" w:themeColor="text1" w:themeTint="A6"/>
          <w:lang w:val="en-US"/>
        </w:rPr>
        <w:t xml:space="preserve"> and ideated idiocy</w:t>
      </w:r>
      <w:r w:rsidR="005C5602">
        <w:rPr>
          <w:rFonts w:ascii="Times New Roman" w:hAnsi="Times New Roman" w:cs="Times New Roman"/>
          <w:b/>
          <w:color w:val="595959" w:themeColor="text1" w:themeTint="A6"/>
          <w:lang w:val="en-US"/>
        </w:rPr>
        <w:t xml:space="preserve"> as tools for social interaction</w:t>
      </w:r>
      <w:r w:rsidR="004E4C3C">
        <w:rPr>
          <w:rFonts w:ascii="Times New Roman" w:hAnsi="Times New Roman" w:cs="Times New Roman"/>
          <w:b/>
          <w:color w:val="595959" w:themeColor="text1" w:themeTint="A6"/>
          <w:lang w:val="en-US"/>
        </w:rPr>
        <w:t xml:space="preserve"> and cultural reimagining.</w:t>
      </w:r>
    </w:p>
    <w:p w14:paraId="4872BE54" w14:textId="77777777" w:rsidR="007C7B6E" w:rsidRPr="00585B34" w:rsidRDefault="007C7B6E" w:rsidP="007C7B6E">
      <w:pPr>
        <w:widowControl w:val="0"/>
        <w:autoSpaceDE w:val="0"/>
        <w:autoSpaceDN w:val="0"/>
        <w:adjustRightInd w:val="0"/>
        <w:rPr>
          <w:rFonts w:ascii="Times New Roman" w:hAnsi="Times New Roman" w:cs="Times New Roman"/>
          <w:color w:val="7F7F7F" w:themeColor="text1" w:themeTint="80"/>
          <w:lang w:val="en-US"/>
        </w:rPr>
      </w:pPr>
    </w:p>
    <w:p w14:paraId="0D1489DB" w14:textId="4A8F79EE" w:rsidR="007C7B6E" w:rsidRPr="00585B34" w:rsidRDefault="007C7B6E" w:rsidP="00F77334">
      <w:pPr>
        <w:widowControl w:val="0"/>
        <w:autoSpaceDE w:val="0"/>
        <w:autoSpaceDN w:val="0"/>
        <w:adjustRightInd w:val="0"/>
        <w:rPr>
          <w:rFonts w:ascii="Times New Roman" w:hAnsi="Times New Roman" w:cs="Times New Roman"/>
          <w:color w:val="7F7F7F" w:themeColor="text1" w:themeTint="80"/>
          <w:lang w:val="en-US"/>
        </w:rPr>
      </w:pPr>
      <w:r w:rsidRPr="00585B34">
        <w:rPr>
          <w:rFonts w:ascii="Times New Roman" w:hAnsi="Times New Roman" w:cs="Times New Roman"/>
          <w:color w:val="7F7F7F" w:themeColor="text1" w:themeTint="80"/>
          <w:lang w:val="en-US"/>
        </w:rPr>
        <w:t>------------------------------------------------------------------------------------------------------------</w:t>
      </w:r>
    </w:p>
    <w:p w14:paraId="67F95DE3" w14:textId="77777777" w:rsidR="007C7B6E" w:rsidRDefault="007C7B6E" w:rsidP="00F77334">
      <w:pPr>
        <w:widowControl w:val="0"/>
        <w:autoSpaceDE w:val="0"/>
        <w:autoSpaceDN w:val="0"/>
        <w:adjustRightInd w:val="0"/>
        <w:rPr>
          <w:rFonts w:ascii="Times New Roman" w:hAnsi="Times New Roman" w:cs="Times New Roman"/>
          <w:b/>
          <w:lang w:val="en-US"/>
        </w:rPr>
      </w:pPr>
    </w:p>
    <w:p w14:paraId="3494CC83" w14:textId="77777777" w:rsidR="007C7B6E" w:rsidRDefault="007C7B6E" w:rsidP="00F77334">
      <w:pPr>
        <w:widowControl w:val="0"/>
        <w:autoSpaceDE w:val="0"/>
        <w:autoSpaceDN w:val="0"/>
        <w:adjustRightInd w:val="0"/>
        <w:rPr>
          <w:rFonts w:ascii="Times New Roman" w:hAnsi="Times New Roman" w:cs="Times New Roman"/>
          <w:b/>
          <w:lang w:val="en-US"/>
        </w:rPr>
      </w:pPr>
    </w:p>
    <w:p w14:paraId="6EE37E47" w14:textId="77777777" w:rsidR="00585B34" w:rsidRDefault="00585B34" w:rsidP="00F77334">
      <w:pPr>
        <w:widowControl w:val="0"/>
        <w:autoSpaceDE w:val="0"/>
        <w:autoSpaceDN w:val="0"/>
        <w:adjustRightInd w:val="0"/>
        <w:rPr>
          <w:rFonts w:ascii="Times New Roman" w:hAnsi="Times New Roman" w:cs="Times New Roman"/>
          <w:b/>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585B34" w14:paraId="51210AA8" w14:textId="77777777" w:rsidTr="00585B34">
        <w:tc>
          <w:tcPr>
            <w:tcW w:w="8856" w:type="dxa"/>
          </w:tcPr>
          <w:p w14:paraId="4788408C" w14:textId="2CC78712" w:rsidR="00585B34" w:rsidRDefault="00585B34" w:rsidP="00F77334">
            <w:pPr>
              <w:widowControl w:val="0"/>
              <w:autoSpaceDE w:val="0"/>
              <w:autoSpaceDN w:val="0"/>
              <w:adjustRightInd w:val="0"/>
              <w:rPr>
                <w:b/>
                <w:lang w:val="en-US"/>
              </w:rPr>
            </w:pPr>
            <w:r>
              <w:rPr>
                <w:b/>
                <w:noProof/>
                <w:lang w:val="en-US"/>
              </w:rPr>
              <w:drawing>
                <wp:inline distT="0" distB="0" distL="0" distR="0" wp14:anchorId="7D957FFF" wp14:editId="5F8D4B52">
                  <wp:extent cx="5486400" cy="4015648"/>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698.JPG"/>
                          <pic:cNvPicPr/>
                        </pic:nvPicPr>
                        <pic:blipFill rotWithShape="1">
                          <a:blip r:embed="rId8">
                            <a:extLst>
                              <a:ext uri="{28A0092B-C50C-407E-A947-70E740481C1C}">
                                <a14:useLocalDpi xmlns:a14="http://schemas.microsoft.com/office/drawing/2010/main" val="0"/>
                              </a:ext>
                            </a:extLst>
                          </a:blip>
                          <a:srcRect l="24383" r="-1235"/>
                          <a:stretch/>
                        </pic:blipFill>
                        <pic:spPr bwMode="auto">
                          <a:xfrm>
                            <a:off x="0" y="0"/>
                            <a:ext cx="5486400" cy="4015648"/>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bl>
    <w:p w14:paraId="4B767D0E" w14:textId="77777777" w:rsidR="007C7B6E" w:rsidRDefault="007C7B6E" w:rsidP="00F77334">
      <w:pPr>
        <w:widowControl w:val="0"/>
        <w:autoSpaceDE w:val="0"/>
        <w:autoSpaceDN w:val="0"/>
        <w:adjustRightInd w:val="0"/>
        <w:rPr>
          <w:rFonts w:ascii="Times New Roman" w:hAnsi="Times New Roman" w:cs="Times New Roman"/>
          <w:b/>
          <w:lang w:val="en-US"/>
        </w:rPr>
      </w:pPr>
    </w:p>
    <w:p w14:paraId="1BA85628" w14:textId="77777777" w:rsidR="007C7B6E" w:rsidRDefault="007C7B6E" w:rsidP="00F77334">
      <w:pPr>
        <w:widowControl w:val="0"/>
        <w:autoSpaceDE w:val="0"/>
        <w:autoSpaceDN w:val="0"/>
        <w:adjustRightInd w:val="0"/>
        <w:rPr>
          <w:rFonts w:ascii="Times New Roman" w:hAnsi="Times New Roman" w:cs="Times New Roman"/>
          <w:b/>
          <w:lang w:val="en-US"/>
        </w:rPr>
      </w:pPr>
    </w:p>
    <w:p w14:paraId="1C4A7C41" w14:textId="77777777" w:rsidR="007C7B6E" w:rsidRDefault="007C7B6E" w:rsidP="00F77334">
      <w:pPr>
        <w:widowControl w:val="0"/>
        <w:autoSpaceDE w:val="0"/>
        <w:autoSpaceDN w:val="0"/>
        <w:adjustRightInd w:val="0"/>
        <w:rPr>
          <w:rFonts w:ascii="Times New Roman" w:hAnsi="Times New Roman" w:cs="Times New Roman"/>
          <w:b/>
          <w:lang w:val="en-US"/>
        </w:rPr>
      </w:pPr>
    </w:p>
    <w:p w14:paraId="7D4583F0" w14:textId="77777777" w:rsidR="00585B34" w:rsidRDefault="00585B34" w:rsidP="00F77334">
      <w:pPr>
        <w:widowControl w:val="0"/>
        <w:autoSpaceDE w:val="0"/>
        <w:autoSpaceDN w:val="0"/>
        <w:adjustRightInd w:val="0"/>
        <w:rPr>
          <w:rFonts w:ascii="Times New Roman" w:hAnsi="Times New Roman" w:cs="Times New Roman"/>
          <w:b/>
          <w:lang w:val="en-US"/>
        </w:rPr>
      </w:pPr>
    </w:p>
    <w:p w14:paraId="708D93CA" w14:textId="77777777" w:rsidR="007C7B6E" w:rsidRDefault="007C7B6E" w:rsidP="00F77334">
      <w:pPr>
        <w:widowControl w:val="0"/>
        <w:autoSpaceDE w:val="0"/>
        <w:autoSpaceDN w:val="0"/>
        <w:adjustRightInd w:val="0"/>
        <w:rPr>
          <w:rFonts w:ascii="Times New Roman" w:hAnsi="Times New Roman" w:cs="Times New Roman"/>
          <w:b/>
          <w:lang w:val="en-US"/>
        </w:rPr>
      </w:pPr>
    </w:p>
    <w:p w14:paraId="1BD5E621" w14:textId="77777777" w:rsidR="007C7B6E" w:rsidRDefault="007C7B6E" w:rsidP="00F77334">
      <w:pPr>
        <w:widowControl w:val="0"/>
        <w:autoSpaceDE w:val="0"/>
        <w:autoSpaceDN w:val="0"/>
        <w:adjustRightInd w:val="0"/>
        <w:rPr>
          <w:rFonts w:ascii="Times New Roman" w:hAnsi="Times New Roman" w:cs="Times New Roman"/>
          <w:b/>
          <w:lang w:val="en-US"/>
        </w:rPr>
      </w:pPr>
    </w:p>
    <w:p w14:paraId="77EA3675" w14:textId="28FC7CDA" w:rsidR="007C7B6E" w:rsidRPr="00585B34" w:rsidRDefault="007C7B6E" w:rsidP="00F77334">
      <w:pPr>
        <w:widowControl w:val="0"/>
        <w:autoSpaceDE w:val="0"/>
        <w:autoSpaceDN w:val="0"/>
        <w:adjustRightInd w:val="0"/>
        <w:rPr>
          <w:rFonts w:ascii="Times New Roman" w:hAnsi="Times New Roman" w:cs="Times New Roman"/>
          <w:color w:val="A6A6A6" w:themeColor="background1" w:themeShade="A6"/>
          <w:lang w:val="en-US"/>
        </w:rPr>
      </w:pPr>
      <w:r w:rsidRPr="00585B34">
        <w:rPr>
          <w:rFonts w:ascii="Times New Roman" w:hAnsi="Times New Roman" w:cs="Times New Roman"/>
          <w:color w:val="A6A6A6" w:themeColor="background1" w:themeShade="A6"/>
          <w:lang w:val="en-US"/>
        </w:rPr>
        <w:t>------------------------------------------------------------------------------------------------------------</w:t>
      </w:r>
    </w:p>
    <w:p w14:paraId="14BB6467" w14:textId="77777777" w:rsidR="007C7B6E" w:rsidRPr="00585B34" w:rsidRDefault="007C7B6E" w:rsidP="00F77334">
      <w:pPr>
        <w:widowControl w:val="0"/>
        <w:autoSpaceDE w:val="0"/>
        <w:autoSpaceDN w:val="0"/>
        <w:adjustRightInd w:val="0"/>
        <w:rPr>
          <w:rFonts w:ascii="Times New Roman" w:hAnsi="Times New Roman" w:cs="Times New Roman"/>
          <w:color w:val="A6A6A6" w:themeColor="background1" w:themeShade="A6"/>
          <w:u w:color="0C62BC"/>
        </w:rPr>
      </w:pPr>
    </w:p>
    <w:p w14:paraId="3A24928B" w14:textId="77777777" w:rsidR="007C7B6E" w:rsidRPr="00585B34" w:rsidRDefault="007C7B6E" w:rsidP="007C7B6E">
      <w:pPr>
        <w:widowControl w:val="0"/>
        <w:autoSpaceDE w:val="0"/>
        <w:autoSpaceDN w:val="0"/>
        <w:adjustRightInd w:val="0"/>
        <w:rPr>
          <w:rFonts w:ascii="Times New Roman" w:hAnsi="Times New Roman" w:cs="Times New Roman"/>
          <w:color w:val="595959" w:themeColor="text1" w:themeTint="A6"/>
          <w:lang w:val="en-US"/>
        </w:rPr>
      </w:pPr>
      <w:r w:rsidRPr="00585B34">
        <w:rPr>
          <w:rFonts w:ascii="Times New Roman" w:hAnsi="Times New Roman" w:cs="Times New Roman"/>
          <w:color w:val="595959" w:themeColor="text1" w:themeTint="A6"/>
          <w:lang w:val="en-US"/>
        </w:rPr>
        <w:t>Drawing Conversations: reflecting upon collective and collaborative drawing experiences</w:t>
      </w:r>
    </w:p>
    <w:p w14:paraId="1169F65B" w14:textId="02CAD151" w:rsidR="007C7B6E" w:rsidRPr="00585B34" w:rsidRDefault="0041410A" w:rsidP="00F77334">
      <w:pPr>
        <w:widowControl w:val="0"/>
        <w:autoSpaceDE w:val="0"/>
        <w:autoSpaceDN w:val="0"/>
        <w:adjustRightInd w:val="0"/>
        <w:rPr>
          <w:rFonts w:ascii="Times New Roman" w:hAnsi="Times New Roman" w:cs="Times New Roman"/>
          <w:color w:val="A6A6A6" w:themeColor="background1" w:themeShade="A6"/>
          <w:lang w:val="en-US"/>
        </w:rPr>
      </w:pPr>
      <w:r w:rsidRPr="00585B34">
        <w:rPr>
          <w:rFonts w:ascii="Times New Roman" w:hAnsi="Times New Roman" w:cs="Times New Roman"/>
          <w:color w:val="A6A6A6" w:themeColor="background1" w:themeShade="A6"/>
          <w:lang w:val="en-US"/>
        </w:rPr>
        <w:t xml:space="preserve">Conference, </w:t>
      </w:r>
      <w:r w:rsidR="007C7B6E" w:rsidRPr="00585B34">
        <w:rPr>
          <w:rFonts w:ascii="Times New Roman" w:hAnsi="Times New Roman" w:cs="Times New Roman"/>
          <w:color w:val="A6A6A6" w:themeColor="background1" w:themeShade="A6"/>
          <w:lang w:val="en-US"/>
        </w:rPr>
        <w:t>Coventry University, 4</w:t>
      </w:r>
      <w:r w:rsidR="007C7B6E" w:rsidRPr="00585B34">
        <w:rPr>
          <w:rFonts w:ascii="Times New Roman" w:hAnsi="Times New Roman" w:cs="Times New Roman"/>
          <w:color w:val="A6A6A6" w:themeColor="background1" w:themeShade="A6"/>
          <w:vertAlign w:val="superscript"/>
          <w:lang w:val="en-US"/>
        </w:rPr>
        <w:t>th</w:t>
      </w:r>
      <w:r w:rsidR="007C7B6E" w:rsidRPr="00585B34">
        <w:rPr>
          <w:rFonts w:ascii="Times New Roman" w:hAnsi="Times New Roman" w:cs="Times New Roman"/>
          <w:color w:val="A6A6A6" w:themeColor="background1" w:themeShade="A6"/>
          <w:lang w:val="en-US"/>
        </w:rPr>
        <w:t xml:space="preserve"> December 2015</w:t>
      </w:r>
    </w:p>
    <w:p w14:paraId="39CCD057" w14:textId="77777777" w:rsidR="0041410A" w:rsidRDefault="0041410A" w:rsidP="00F77334">
      <w:pPr>
        <w:widowControl w:val="0"/>
        <w:autoSpaceDE w:val="0"/>
        <w:autoSpaceDN w:val="0"/>
        <w:adjustRightInd w:val="0"/>
        <w:rPr>
          <w:rFonts w:ascii="Times New Roman" w:hAnsi="Times New Roman" w:cs="Times New Roman"/>
          <w:u w:color="0C62BC"/>
        </w:rPr>
      </w:pPr>
    </w:p>
    <w:p w14:paraId="628D0111" w14:textId="77777777" w:rsidR="0041410A" w:rsidRDefault="0041410A" w:rsidP="00F77334">
      <w:pPr>
        <w:widowControl w:val="0"/>
        <w:autoSpaceDE w:val="0"/>
        <w:autoSpaceDN w:val="0"/>
        <w:adjustRightInd w:val="0"/>
        <w:rPr>
          <w:rFonts w:ascii="Times New Roman" w:hAnsi="Times New Roman" w:cs="Times New Roman"/>
          <w:u w:color="0C62BC"/>
        </w:rPr>
      </w:pPr>
    </w:p>
    <w:p w14:paraId="7659C2B0" w14:textId="77777777" w:rsidR="0041410A" w:rsidRDefault="0041410A" w:rsidP="00F77334">
      <w:pPr>
        <w:widowControl w:val="0"/>
        <w:autoSpaceDE w:val="0"/>
        <w:autoSpaceDN w:val="0"/>
        <w:adjustRightInd w:val="0"/>
        <w:rPr>
          <w:rFonts w:ascii="Times New Roman" w:hAnsi="Times New Roman" w:cs="Times New Roman"/>
          <w:u w:color="0C62BC"/>
        </w:rPr>
      </w:pPr>
    </w:p>
    <w:p w14:paraId="03CB9143" w14:textId="6229C5FD" w:rsidR="00CC5539" w:rsidRDefault="001806A3" w:rsidP="00F77334">
      <w:pPr>
        <w:widowControl w:val="0"/>
        <w:autoSpaceDE w:val="0"/>
        <w:autoSpaceDN w:val="0"/>
        <w:adjustRightInd w:val="0"/>
        <w:rPr>
          <w:rFonts w:ascii="Times New Roman" w:hAnsi="Times New Roman" w:cs="Times New Roman"/>
          <w:u w:color="0C62BC"/>
        </w:rPr>
      </w:pPr>
      <w:r>
        <w:rPr>
          <w:rFonts w:ascii="Times New Roman" w:hAnsi="Times New Roman" w:cs="Times New Roman"/>
          <w:u w:color="0C62BC"/>
        </w:rPr>
        <w:lastRenderedPageBreak/>
        <w:t>So, I’m sitting on the doorstep of the hotel side door, thinking of thresholds - m</w:t>
      </w:r>
      <w:r w:rsidR="00CC5539">
        <w:rPr>
          <w:rFonts w:ascii="Times New Roman" w:hAnsi="Times New Roman" w:cs="Times New Roman"/>
          <w:u w:color="0C62BC"/>
        </w:rPr>
        <w:t>a</w:t>
      </w:r>
      <w:r w:rsidR="00CC5539" w:rsidRPr="007B229E">
        <w:rPr>
          <w:rFonts w:ascii="Times New Roman" w:hAnsi="Times New Roman" w:cs="Times New Roman"/>
          <w:u w:color="0C62BC"/>
        </w:rPr>
        <w:t>rginal spaces</w:t>
      </w:r>
      <w:r>
        <w:rPr>
          <w:rFonts w:ascii="Times New Roman" w:hAnsi="Times New Roman" w:cs="Times New Roman"/>
          <w:u w:color="0C62BC"/>
        </w:rPr>
        <w:t xml:space="preserve"> that</w:t>
      </w:r>
      <w:r w:rsidR="00CC5539" w:rsidRPr="007B229E">
        <w:rPr>
          <w:rFonts w:ascii="Times New Roman" w:hAnsi="Times New Roman" w:cs="Times New Roman"/>
          <w:u w:color="0C62BC"/>
        </w:rPr>
        <w:t xml:space="preserve"> provide the kind of ambiguity I need to practice, to disperse, to encounter, to act – not standing for anything certain but renegotiating a relationship with audience; testing out wo</w:t>
      </w:r>
      <w:r w:rsidR="00C90B82">
        <w:rPr>
          <w:rFonts w:ascii="Times New Roman" w:hAnsi="Times New Roman" w:cs="Times New Roman"/>
          <w:u w:color="0C62BC"/>
        </w:rPr>
        <w:t>rk t</w:t>
      </w:r>
      <w:r w:rsidR="00CC5539">
        <w:rPr>
          <w:rFonts w:ascii="Times New Roman" w:hAnsi="Times New Roman" w:cs="Times New Roman"/>
          <w:u w:color="0C62BC"/>
        </w:rPr>
        <w:t xml:space="preserve">hat is perhaps not “of art” </w:t>
      </w:r>
      <w:r w:rsidR="00CC5539" w:rsidRPr="000B062B">
        <w:rPr>
          <w:rFonts w:ascii="Times New Roman" w:hAnsi="Times New Roman" w:cs="Times New Roman"/>
          <w:u w:color="0C62BC"/>
        </w:rPr>
        <w:t>(</w:t>
      </w:r>
      <w:r w:rsidR="00CC5539">
        <w:rPr>
          <w:rFonts w:ascii="Times New Roman" w:hAnsi="Times New Roman" w:cs="Times New Roman"/>
          <w:u w:color="0C62BC"/>
        </w:rPr>
        <w:t xml:space="preserve">Duchamp, M. </w:t>
      </w:r>
      <w:r w:rsidR="00CC5539" w:rsidRPr="000B062B">
        <w:rPr>
          <w:rFonts w:ascii="Times New Roman" w:hAnsi="Times New Roman" w:cs="Times New Roman"/>
          <w:u w:color="0C62BC"/>
        </w:rPr>
        <w:t>1913</w:t>
      </w:r>
      <w:r w:rsidR="00CC5539">
        <w:rPr>
          <w:rFonts w:ascii="Times New Roman" w:hAnsi="Times New Roman" w:cs="Times New Roman"/>
          <w:u w:color="0C62BC"/>
        </w:rPr>
        <w:t>, 105</w:t>
      </w:r>
      <w:r w:rsidR="00CC5539" w:rsidRPr="000B062B">
        <w:rPr>
          <w:rFonts w:ascii="Times New Roman" w:hAnsi="Times New Roman" w:cs="Times New Roman"/>
          <w:u w:color="0C62BC"/>
        </w:rPr>
        <w:t>).</w:t>
      </w:r>
      <w:r w:rsidR="00CC5539">
        <w:rPr>
          <w:rFonts w:ascii="Times New Roman" w:hAnsi="Times New Roman" w:cs="Times New Roman"/>
          <w:u w:color="0C62BC"/>
        </w:rPr>
        <w:t xml:space="preserve"> </w:t>
      </w:r>
      <w:r w:rsidR="00C90B82">
        <w:rPr>
          <w:rFonts w:ascii="Times New Roman" w:hAnsi="Times New Roman" w:cs="Times New Roman"/>
          <w:u w:color="0C62BC"/>
        </w:rPr>
        <w:t>I pick up on</w:t>
      </w:r>
      <w:r w:rsidR="000D3EEE" w:rsidRPr="007B229E">
        <w:rPr>
          <w:rFonts w:ascii="Times New Roman" w:hAnsi="Times New Roman" w:cs="Times New Roman"/>
          <w:u w:color="0C62BC"/>
        </w:rPr>
        <w:t xml:space="preserve"> a kind of</w:t>
      </w:r>
      <w:r w:rsidR="00F66780" w:rsidRPr="007B229E">
        <w:rPr>
          <w:rFonts w:ascii="Times New Roman" w:hAnsi="Times New Roman" w:cs="Times New Roman"/>
          <w:u w:color="0C62BC"/>
        </w:rPr>
        <w:t xml:space="preserve"> creative energy found in such settings</w:t>
      </w:r>
      <w:r w:rsidR="000D3EEE" w:rsidRPr="007B229E">
        <w:rPr>
          <w:rFonts w:ascii="Times New Roman" w:hAnsi="Times New Roman" w:cs="Times New Roman"/>
          <w:u w:color="0C62BC"/>
        </w:rPr>
        <w:t xml:space="preserve"> as abandoned build</w:t>
      </w:r>
      <w:r w:rsidR="00177274" w:rsidRPr="007B229E">
        <w:rPr>
          <w:rFonts w:ascii="Times New Roman" w:hAnsi="Times New Roman" w:cs="Times New Roman"/>
          <w:u w:color="0C62BC"/>
        </w:rPr>
        <w:t xml:space="preserve">ings, building sites, </w:t>
      </w:r>
      <w:r w:rsidR="00C90B82">
        <w:rPr>
          <w:rFonts w:ascii="Times New Roman" w:hAnsi="Times New Roman" w:cs="Times New Roman"/>
          <w:u w:color="0C62BC"/>
        </w:rPr>
        <w:t xml:space="preserve">cracks, gutters, </w:t>
      </w:r>
      <w:r w:rsidR="00177274" w:rsidRPr="007B229E">
        <w:rPr>
          <w:rFonts w:ascii="Times New Roman" w:hAnsi="Times New Roman" w:cs="Times New Roman"/>
          <w:u w:color="0C62BC"/>
        </w:rPr>
        <w:t>vacant lots</w:t>
      </w:r>
      <w:r w:rsidR="00C90B82">
        <w:rPr>
          <w:rFonts w:ascii="Times New Roman" w:hAnsi="Times New Roman" w:cs="Times New Roman"/>
          <w:u w:color="0C62BC"/>
        </w:rPr>
        <w:t>, wind and dust,</w:t>
      </w:r>
      <w:r w:rsidR="00177274" w:rsidRPr="007B229E">
        <w:rPr>
          <w:rFonts w:ascii="Times New Roman" w:hAnsi="Times New Roman" w:cs="Times New Roman"/>
          <w:u w:color="0C62BC"/>
        </w:rPr>
        <w:t xml:space="preserve"> </w:t>
      </w:r>
      <w:r w:rsidR="000707B1">
        <w:rPr>
          <w:rFonts w:ascii="Times New Roman" w:hAnsi="Times New Roman" w:cs="Times New Roman"/>
          <w:u w:color="0C62BC"/>
        </w:rPr>
        <w:t xml:space="preserve">clefts and fissures, </w:t>
      </w:r>
      <w:r w:rsidR="00177274" w:rsidRPr="007B229E">
        <w:rPr>
          <w:rFonts w:ascii="Times New Roman" w:hAnsi="Times New Roman" w:cs="Times New Roman"/>
          <w:u w:color="0C62BC"/>
        </w:rPr>
        <w:t>and the crum</w:t>
      </w:r>
      <w:r w:rsidR="00C90B82">
        <w:rPr>
          <w:rFonts w:ascii="Times New Roman" w:hAnsi="Times New Roman" w:cs="Times New Roman"/>
          <w:u w:color="0C62BC"/>
        </w:rPr>
        <w:t>bling pavement beneath my feet</w:t>
      </w:r>
      <w:r w:rsidR="00F66780" w:rsidRPr="007B229E">
        <w:rPr>
          <w:rFonts w:ascii="Times New Roman" w:hAnsi="Times New Roman" w:cs="Times New Roman"/>
          <w:u w:color="0C62BC"/>
        </w:rPr>
        <w:t xml:space="preserve"> </w:t>
      </w:r>
      <w:r w:rsidR="00C90B82">
        <w:rPr>
          <w:rFonts w:ascii="Times New Roman" w:hAnsi="Times New Roman" w:cs="Times New Roman"/>
          <w:u w:color="0C62BC"/>
        </w:rPr>
        <w:t>- they</w:t>
      </w:r>
      <w:r w:rsidR="000D3EEE" w:rsidRPr="007B229E">
        <w:rPr>
          <w:rFonts w:ascii="Times New Roman" w:hAnsi="Times New Roman" w:cs="Times New Roman"/>
          <w:u w:color="0C62BC"/>
        </w:rPr>
        <w:t xml:space="preserve"> </w:t>
      </w:r>
      <w:r w:rsidR="00C90B82">
        <w:rPr>
          <w:rFonts w:ascii="Times New Roman" w:hAnsi="Times New Roman" w:cs="Times New Roman"/>
          <w:u w:color="0C62BC"/>
        </w:rPr>
        <w:t>offer</w:t>
      </w:r>
      <w:r w:rsidR="00F66780" w:rsidRPr="007B229E">
        <w:rPr>
          <w:rFonts w:ascii="Times New Roman" w:hAnsi="Times New Roman" w:cs="Times New Roman"/>
          <w:u w:color="0C62BC"/>
        </w:rPr>
        <w:t xml:space="preserve"> a useful metaphor for </w:t>
      </w:r>
      <w:r w:rsidR="00C90B82">
        <w:rPr>
          <w:rFonts w:ascii="Times New Roman" w:hAnsi="Times New Roman" w:cs="Times New Roman"/>
          <w:u w:color="0C62BC"/>
        </w:rPr>
        <w:t>my (our?)</w:t>
      </w:r>
      <w:r w:rsidR="000D3EEE" w:rsidRPr="007B229E">
        <w:rPr>
          <w:rFonts w:ascii="Times New Roman" w:hAnsi="Times New Roman" w:cs="Times New Roman"/>
          <w:u w:color="0C62BC"/>
        </w:rPr>
        <w:t xml:space="preserve"> certain</w:t>
      </w:r>
      <w:r w:rsidR="00F66780" w:rsidRPr="007B229E">
        <w:rPr>
          <w:rFonts w:ascii="Times New Roman" w:hAnsi="Times New Roman" w:cs="Times New Roman"/>
          <w:u w:color="0C62BC"/>
        </w:rPr>
        <w:t xml:space="preserve"> state of being</w:t>
      </w:r>
      <w:r w:rsidR="00CC5539">
        <w:rPr>
          <w:rFonts w:ascii="Times New Roman" w:hAnsi="Times New Roman" w:cs="Times New Roman"/>
          <w:u w:color="0C62BC"/>
        </w:rPr>
        <w:t xml:space="preserve">. </w:t>
      </w:r>
    </w:p>
    <w:p w14:paraId="43B5643F" w14:textId="77777777" w:rsidR="00CC5539" w:rsidRDefault="00CC5539" w:rsidP="00F77334">
      <w:pPr>
        <w:widowControl w:val="0"/>
        <w:autoSpaceDE w:val="0"/>
        <w:autoSpaceDN w:val="0"/>
        <w:adjustRightInd w:val="0"/>
        <w:rPr>
          <w:rFonts w:ascii="Times New Roman" w:hAnsi="Times New Roman" w:cs="Times New Roman"/>
          <w:u w:color="0C62BC"/>
        </w:rPr>
      </w:pPr>
    </w:p>
    <w:p w14:paraId="2D4C5461" w14:textId="51FDD4AB" w:rsidR="00F66780" w:rsidRPr="00CC5539" w:rsidRDefault="00CC5539" w:rsidP="00F77334">
      <w:pPr>
        <w:widowControl w:val="0"/>
        <w:autoSpaceDE w:val="0"/>
        <w:autoSpaceDN w:val="0"/>
        <w:adjustRightInd w:val="0"/>
        <w:rPr>
          <w:rFonts w:ascii="Times New Roman" w:hAnsi="Times New Roman" w:cs="Times New Roman"/>
          <w:lang w:val="en-US"/>
        </w:rPr>
      </w:pPr>
      <w:r w:rsidRPr="007B229E">
        <w:rPr>
          <w:rFonts w:ascii="Times New Roman" w:hAnsi="Times New Roman" w:cs="Times New Roman"/>
        </w:rPr>
        <w:t>Marcel Broodthaers wrote: "The definition of artistic activity occurs, first of all, in the field</w:t>
      </w:r>
      <w:r>
        <w:rPr>
          <w:rFonts w:ascii="Times New Roman" w:hAnsi="Times New Roman" w:cs="Times New Roman"/>
        </w:rPr>
        <w:t xml:space="preserve"> of distribution" (Crow, 1996 </w:t>
      </w:r>
      <w:r w:rsidRPr="007B229E">
        <w:rPr>
          <w:rFonts w:ascii="Times New Roman" w:hAnsi="Times New Roman" w:cs="Times New Roman"/>
        </w:rPr>
        <w:t>177).</w:t>
      </w:r>
      <w:r>
        <w:rPr>
          <w:rFonts w:ascii="Times New Roman" w:hAnsi="Times New Roman" w:cs="Times New Roman"/>
          <w:lang w:val="en-US"/>
        </w:rPr>
        <w:t xml:space="preserve"> </w:t>
      </w:r>
      <w:r w:rsidR="00F66780" w:rsidRPr="007B229E">
        <w:rPr>
          <w:rFonts w:ascii="Times New Roman" w:hAnsi="Times New Roman" w:cs="Times New Roman"/>
        </w:rPr>
        <w:t xml:space="preserve">According to Daniel Kunitz (2011) the lesson of </w:t>
      </w:r>
      <w:r>
        <w:rPr>
          <w:rFonts w:ascii="Times New Roman" w:hAnsi="Times New Roman" w:cs="Times New Roman"/>
        </w:rPr>
        <w:t>such</w:t>
      </w:r>
      <w:r w:rsidR="00F66780" w:rsidRPr="007B229E">
        <w:rPr>
          <w:rFonts w:ascii="Times New Roman" w:hAnsi="Times New Roman" w:cs="Times New Roman"/>
        </w:rPr>
        <w:t xml:space="preserve"> earlier efforts in 1960s where art challenged context, is that if you want to disrupt the understanding of what art is you need to al</w:t>
      </w:r>
      <w:r>
        <w:rPr>
          <w:rFonts w:ascii="Times New Roman" w:hAnsi="Times New Roman" w:cs="Times New Roman"/>
        </w:rPr>
        <w:t xml:space="preserve">ter how it gets to its audience </w:t>
      </w:r>
      <w:r w:rsidR="0072325B">
        <w:rPr>
          <w:rFonts w:ascii="Times New Roman" w:hAnsi="Times New Roman" w:cs="Times New Roman"/>
          <w:lang w:val="en-US"/>
        </w:rPr>
        <w:t>(see Figure 1) and somehow rupture its first (physical) and second (conceptual) frames (Kosuth, 1977).</w:t>
      </w:r>
    </w:p>
    <w:p w14:paraId="644DD95D" w14:textId="77777777" w:rsidR="00F66780" w:rsidRPr="007B229E" w:rsidRDefault="00F66780" w:rsidP="00F77334">
      <w:pPr>
        <w:widowControl w:val="0"/>
        <w:autoSpaceDE w:val="0"/>
        <w:autoSpaceDN w:val="0"/>
        <w:adjustRightInd w:val="0"/>
        <w:rPr>
          <w:rFonts w:ascii="Times New Roman" w:hAnsi="Times New Roman" w:cs="Times New Roman"/>
          <w:lang w:val="en-US"/>
        </w:rPr>
      </w:pPr>
    </w:p>
    <w:p w14:paraId="1998B39B" w14:textId="37C5008B" w:rsidR="000D3EEE" w:rsidRPr="007B229E" w:rsidRDefault="00F66780" w:rsidP="00F77334">
      <w:pPr>
        <w:widowControl w:val="0"/>
        <w:autoSpaceDE w:val="0"/>
        <w:autoSpaceDN w:val="0"/>
        <w:adjustRightInd w:val="0"/>
        <w:rPr>
          <w:rFonts w:ascii="Times New Roman" w:hAnsi="Times New Roman" w:cs="Times New Roman"/>
          <w:lang w:val="en-US"/>
        </w:rPr>
      </w:pPr>
      <w:r w:rsidRPr="007B229E">
        <w:rPr>
          <w:rFonts w:ascii="Times New Roman" w:hAnsi="Times New Roman" w:cs="Times New Roman"/>
          <w:lang w:val="en-US"/>
        </w:rPr>
        <w:t>T</w:t>
      </w:r>
      <w:r w:rsidR="00C146C1" w:rsidRPr="007B229E">
        <w:rPr>
          <w:rFonts w:ascii="Times New Roman" w:hAnsi="Times New Roman" w:cs="Times New Roman"/>
          <w:lang w:val="en-US"/>
        </w:rPr>
        <w:t>his paper explores the</w:t>
      </w:r>
      <w:r w:rsidR="009129C5" w:rsidRPr="007B229E">
        <w:rPr>
          <w:rFonts w:ascii="Times New Roman" w:hAnsi="Times New Roman" w:cs="Times New Roman"/>
          <w:lang w:val="en-US"/>
        </w:rPr>
        <w:t xml:space="preserve"> nature and characteristics of a </w:t>
      </w:r>
      <w:r w:rsidR="00147284" w:rsidRPr="007B229E">
        <w:rPr>
          <w:rFonts w:ascii="Times New Roman" w:hAnsi="Times New Roman" w:cs="Times New Roman"/>
          <w:lang w:val="en-US"/>
        </w:rPr>
        <w:t xml:space="preserve">kind of ad hoc </w:t>
      </w:r>
      <w:r w:rsidR="000707B1">
        <w:rPr>
          <w:rFonts w:ascii="Times New Roman" w:hAnsi="Times New Roman" w:cs="Times New Roman"/>
          <w:lang w:val="en-US"/>
        </w:rPr>
        <w:t>(</w:t>
      </w:r>
      <w:r w:rsidR="009129C5" w:rsidRPr="007B229E">
        <w:rPr>
          <w:rFonts w:ascii="Times New Roman" w:hAnsi="Times New Roman" w:cs="Times New Roman"/>
          <w:lang w:val="en-US"/>
        </w:rPr>
        <w:t>drawing</w:t>
      </w:r>
      <w:r w:rsidR="000707B1">
        <w:rPr>
          <w:rFonts w:ascii="Times New Roman" w:hAnsi="Times New Roman" w:cs="Times New Roman"/>
          <w:lang w:val="en-US"/>
        </w:rPr>
        <w:t>)</w:t>
      </w:r>
      <w:r w:rsidR="009129C5" w:rsidRPr="007B229E">
        <w:rPr>
          <w:rFonts w:ascii="Times New Roman" w:hAnsi="Times New Roman" w:cs="Times New Roman"/>
          <w:lang w:val="en-US"/>
        </w:rPr>
        <w:t xml:space="preserve"> practice </w:t>
      </w:r>
      <w:r w:rsidR="00147284" w:rsidRPr="007B229E">
        <w:rPr>
          <w:rFonts w:ascii="Times New Roman" w:hAnsi="Times New Roman" w:cs="Times New Roman"/>
          <w:lang w:val="en-US"/>
        </w:rPr>
        <w:t>that emerged</w:t>
      </w:r>
      <w:r w:rsidR="002B37AF" w:rsidRPr="007B229E">
        <w:rPr>
          <w:rFonts w:ascii="Times New Roman" w:hAnsi="Times New Roman" w:cs="Times New Roman"/>
          <w:lang w:val="en-US"/>
        </w:rPr>
        <w:t xml:space="preserve"> </w:t>
      </w:r>
      <w:r w:rsidR="00707AE4" w:rsidRPr="007B229E">
        <w:rPr>
          <w:rFonts w:ascii="Times New Roman" w:hAnsi="Times New Roman" w:cs="Times New Roman"/>
          <w:lang w:val="en-US"/>
        </w:rPr>
        <w:t>during a short residency</w:t>
      </w:r>
      <w:r w:rsidR="009129C5" w:rsidRPr="007B229E">
        <w:rPr>
          <w:rFonts w:ascii="Times New Roman" w:hAnsi="Times New Roman" w:cs="Times New Roman"/>
          <w:lang w:val="en-US"/>
        </w:rPr>
        <w:t xml:space="preserve"> in De</w:t>
      </w:r>
      <w:r w:rsidR="009E38A5" w:rsidRPr="007B229E">
        <w:rPr>
          <w:rFonts w:ascii="Times New Roman" w:hAnsi="Times New Roman" w:cs="Times New Roman"/>
          <w:lang w:val="en-US"/>
        </w:rPr>
        <w:t>lhi in the autumn of 2014</w:t>
      </w:r>
      <w:r w:rsidR="00937591" w:rsidRPr="007B229E">
        <w:rPr>
          <w:rFonts w:ascii="Times New Roman" w:hAnsi="Times New Roman" w:cs="Times New Roman"/>
          <w:lang w:val="en-US"/>
        </w:rPr>
        <w:t xml:space="preserve"> together with</w:t>
      </w:r>
      <w:r w:rsidR="00707AE4" w:rsidRPr="007B229E">
        <w:rPr>
          <w:rFonts w:ascii="Times New Roman" w:hAnsi="Times New Roman" w:cs="Times New Roman"/>
          <w:lang w:val="en-US"/>
        </w:rPr>
        <w:t xml:space="preserve"> an unofficial offshoot of the </w:t>
      </w:r>
      <w:r w:rsidR="002B37AF" w:rsidRPr="007B229E">
        <w:rPr>
          <w:rFonts w:ascii="Times New Roman" w:hAnsi="Times New Roman" w:cs="Times New Roman"/>
          <w:lang w:val="en-US"/>
        </w:rPr>
        <w:t xml:space="preserve">main </w:t>
      </w:r>
      <w:r w:rsidR="00707AE4" w:rsidRPr="007B229E">
        <w:rPr>
          <w:rFonts w:ascii="Times New Roman" w:hAnsi="Times New Roman" w:cs="Times New Roman"/>
          <w:lang w:val="en-US"/>
        </w:rPr>
        <w:t>residency</w:t>
      </w:r>
      <w:r w:rsidR="002B37AF" w:rsidRPr="007B229E">
        <w:rPr>
          <w:rFonts w:ascii="Times New Roman" w:hAnsi="Times New Roman" w:cs="Times New Roman"/>
          <w:lang w:val="en-US"/>
        </w:rPr>
        <w:t xml:space="preserve"> programme</w:t>
      </w:r>
      <w:r w:rsidR="003F1D42" w:rsidRPr="007B229E">
        <w:rPr>
          <w:rFonts w:ascii="Times New Roman" w:hAnsi="Times New Roman" w:cs="Times New Roman"/>
          <w:lang w:val="en-US"/>
        </w:rPr>
        <w:t xml:space="preserve"> –</w:t>
      </w:r>
      <w:r w:rsidR="00937591" w:rsidRPr="007B229E">
        <w:rPr>
          <w:rFonts w:ascii="Times New Roman" w:hAnsi="Times New Roman" w:cs="Times New Roman"/>
          <w:lang w:val="en-US"/>
        </w:rPr>
        <w:t xml:space="preserve"> a sort of escape. I am reflecting on the possibilities of a practice at the interstices between the individual and the collective, between </w:t>
      </w:r>
      <w:r w:rsidR="00CC5539">
        <w:rPr>
          <w:rFonts w:ascii="Times New Roman" w:hAnsi="Times New Roman" w:cs="Times New Roman"/>
          <w:lang w:val="en-US"/>
        </w:rPr>
        <w:t xml:space="preserve">purpose and play </w:t>
      </w:r>
      <w:r w:rsidR="000707B1">
        <w:rPr>
          <w:rFonts w:ascii="Times New Roman" w:hAnsi="Times New Roman" w:cs="Times New Roman"/>
          <w:lang w:val="en-US"/>
        </w:rPr>
        <w:t>– a kind of non-place</w:t>
      </w:r>
      <w:r w:rsidR="00D1719A">
        <w:rPr>
          <w:rFonts w:ascii="Times New Roman" w:hAnsi="Times New Roman" w:cs="Times New Roman"/>
          <w:lang w:val="en-US"/>
        </w:rPr>
        <w:t>. This space is not yet a place, or at least if it once was a place, it has somehow lost its place within the master-plan and is slowly</w:t>
      </w:r>
      <w:r w:rsidR="000707B1">
        <w:rPr>
          <w:rFonts w:ascii="Times New Roman" w:hAnsi="Times New Roman" w:cs="Times New Roman"/>
          <w:lang w:val="en-US"/>
        </w:rPr>
        <w:t xml:space="preserve"> </w:t>
      </w:r>
      <w:r w:rsidR="00D1719A">
        <w:rPr>
          <w:rFonts w:ascii="Times New Roman" w:hAnsi="Times New Roman" w:cs="Times New Roman"/>
          <w:lang w:val="en-US"/>
        </w:rPr>
        <w:t xml:space="preserve">falling away from its institutional </w:t>
      </w:r>
      <w:r w:rsidR="00D1719A" w:rsidRPr="00D1719A">
        <w:rPr>
          <w:rFonts w:ascii="Times New Roman" w:hAnsi="Times New Roman" w:cs="Times New Roman"/>
          <w:lang w:val="en-US"/>
        </w:rPr>
        <w:t>configuration</w:t>
      </w:r>
      <w:r w:rsidR="00D1719A">
        <w:rPr>
          <w:rFonts w:ascii="Times New Roman" w:hAnsi="Times New Roman" w:cs="Times New Roman"/>
          <w:lang w:val="en-US"/>
        </w:rPr>
        <w:t xml:space="preserve"> </w:t>
      </w:r>
      <w:r w:rsidR="00CC5539">
        <w:rPr>
          <w:rFonts w:ascii="Times New Roman" w:hAnsi="Times New Roman" w:cs="Times New Roman"/>
          <w:lang w:val="en-US"/>
        </w:rPr>
        <w:t>(see Figure 2).</w:t>
      </w:r>
    </w:p>
    <w:p w14:paraId="122F0D97" w14:textId="77777777" w:rsidR="000D3EEE" w:rsidRPr="007B229E" w:rsidRDefault="000D3EEE" w:rsidP="00F77334">
      <w:pPr>
        <w:widowControl w:val="0"/>
        <w:autoSpaceDE w:val="0"/>
        <w:autoSpaceDN w:val="0"/>
        <w:adjustRightInd w:val="0"/>
        <w:rPr>
          <w:rFonts w:ascii="Times New Roman" w:hAnsi="Times New Roman" w:cs="Times New Roman"/>
          <w:lang w:val="en-US"/>
        </w:rPr>
      </w:pPr>
    </w:p>
    <w:p w14:paraId="322909E3" w14:textId="28E6C934" w:rsidR="000D3EEE" w:rsidRPr="007B229E" w:rsidRDefault="003C0E0E" w:rsidP="00F77334">
      <w:pPr>
        <w:widowControl w:val="0"/>
        <w:autoSpaceDE w:val="0"/>
        <w:autoSpaceDN w:val="0"/>
        <w:adjustRightInd w:val="0"/>
        <w:rPr>
          <w:rFonts w:ascii="Times New Roman" w:hAnsi="Times New Roman" w:cs="Times New Roman"/>
          <w:lang w:val="en-US"/>
        </w:rPr>
      </w:pPr>
      <w:r w:rsidRPr="007B229E">
        <w:rPr>
          <w:rFonts w:ascii="Times New Roman" w:hAnsi="Times New Roman" w:cs="Times New Roman"/>
          <w:lang w:val="en-US"/>
        </w:rPr>
        <w:t xml:space="preserve">The </w:t>
      </w:r>
      <w:r w:rsidR="00602B9C" w:rsidRPr="007B229E">
        <w:rPr>
          <w:rFonts w:ascii="Times New Roman" w:hAnsi="Times New Roman" w:cs="Times New Roman"/>
          <w:lang w:val="en-US"/>
        </w:rPr>
        <w:t xml:space="preserve">broader </w:t>
      </w:r>
      <w:r w:rsidRPr="007B229E">
        <w:rPr>
          <w:rFonts w:ascii="Times New Roman" w:hAnsi="Times New Roman" w:cs="Times New Roman"/>
          <w:lang w:val="en-US"/>
        </w:rPr>
        <w:t>project</w:t>
      </w:r>
      <w:r w:rsidR="00707AE4" w:rsidRPr="007B229E">
        <w:rPr>
          <w:rFonts w:ascii="Times New Roman" w:hAnsi="Times New Roman" w:cs="Times New Roman"/>
          <w:lang w:val="en-US"/>
        </w:rPr>
        <w:t xml:space="preserve"> </w:t>
      </w:r>
      <w:r w:rsidRPr="007B229E">
        <w:rPr>
          <w:rFonts w:ascii="Times New Roman" w:hAnsi="Times New Roman" w:cs="Times New Roman"/>
          <w:lang w:val="en-US"/>
        </w:rPr>
        <w:t>contextualizes</w:t>
      </w:r>
      <w:r w:rsidR="009129C5" w:rsidRPr="007B229E">
        <w:rPr>
          <w:rFonts w:ascii="Times New Roman" w:hAnsi="Times New Roman" w:cs="Times New Roman"/>
          <w:lang w:val="en-US"/>
        </w:rPr>
        <w:t xml:space="preserve"> </w:t>
      </w:r>
      <w:r w:rsidRPr="007B229E">
        <w:rPr>
          <w:rFonts w:ascii="Times New Roman" w:hAnsi="Times New Roman" w:cs="Times New Roman"/>
          <w:lang w:val="en-US"/>
        </w:rPr>
        <w:t>the continued value of drawing</w:t>
      </w:r>
      <w:r w:rsidR="00257C4F">
        <w:rPr>
          <w:rFonts w:ascii="Times New Roman" w:hAnsi="Times New Roman" w:cs="Times New Roman"/>
          <w:lang w:val="en-US"/>
        </w:rPr>
        <w:t xml:space="preserve"> as an ad hoc, semi-structured method,</w:t>
      </w:r>
      <w:r w:rsidRPr="007B229E">
        <w:rPr>
          <w:rFonts w:ascii="Times New Roman" w:hAnsi="Times New Roman" w:cs="Times New Roman"/>
          <w:lang w:val="en-US"/>
        </w:rPr>
        <w:t xml:space="preserve"> alongside</w:t>
      </w:r>
      <w:r w:rsidR="009129C5" w:rsidRPr="007B229E">
        <w:rPr>
          <w:rFonts w:ascii="Times New Roman" w:hAnsi="Times New Roman" w:cs="Times New Roman"/>
          <w:lang w:val="en-US"/>
        </w:rPr>
        <w:t xml:space="preserve"> the tendencies amongst</w:t>
      </w:r>
      <w:r w:rsidR="00C146C1" w:rsidRPr="007B229E">
        <w:rPr>
          <w:rFonts w:ascii="Times New Roman" w:hAnsi="Times New Roman" w:cs="Times New Roman"/>
          <w:lang w:val="en-US"/>
        </w:rPr>
        <w:t xml:space="preserve"> </w:t>
      </w:r>
      <w:r w:rsidR="0036651B">
        <w:rPr>
          <w:rFonts w:ascii="Times New Roman" w:hAnsi="Times New Roman" w:cs="Times New Roman"/>
          <w:lang w:val="en-US"/>
        </w:rPr>
        <w:t xml:space="preserve">a number </w:t>
      </w:r>
      <w:r w:rsidR="009129C5" w:rsidRPr="007B229E">
        <w:rPr>
          <w:rFonts w:ascii="Times New Roman" w:hAnsi="Times New Roman" w:cs="Times New Roman"/>
          <w:lang w:val="en-US"/>
        </w:rPr>
        <w:t xml:space="preserve">contemporary </w:t>
      </w:r>
      <w:r w:rsidR="00C146C1" w:rsidRPr="007B229E">
        <w:rPr>
          <w:rFonts w:ascii="Times New Roman" w:hAnsi="Times New Roman" w:cs="Times New Roman"/>
          <w:lang w:val="en-US"/>
        </w:rPr>
        <w:t>artists re-examining the status of the art object and questioning its position as highly val</w:t>
      </w:r>
      <w:r w:rsidR="009129C5" w:rsidRPr="007B229E">
        <w:rPr>
          <w:rFonts w:ascii="Times New Roman" w:hAnsi="Times New Roman" w:cs="Times New Roman"/>
          <w:lang w:val="en-US"/>
        </w:rPr>
        <w:t>u</w:t>
      </w:r>
      <w:r w:rsidR="00937591" w:rsidRPr="007B229E">
        <w:rPr>
          <w:rFonts w:ascii="Times New Roman" w:hAnsi="Times New Roman" w:cs="Times New Roman"/>
          <w:lang w:val="en-US"/>
        </w:rPr>
        <w:t>ed, unique commodity-component</w:t>
      </w:r>
      <w:r w:rsidR="0036651B">
        <w:rPr>
          <w:rFonts w:ascii="Times New Roman" w:hAnsi="Times New Roman" w:cs="Times New Roman"/>
          <w:lang w:val="en-US"/>
        </w:rPr>
        <w:t xml:space="preserve"> as we enter the Age of the Anthropocene</w:t>
      </w:r>
      <w:r w:rsidR="00937591" w:rsidRPr="007B229E">
        <w:rPr>
          <w:rFonts w:ascii="Times New Roman" w:hAnsi="Times New Roman" w:cs="Times New Roman"/>
          <w:lang w:val="en-US"/>
        </w:rPr>
        <w:t xml:space="preserve">. </w:t>
      </w:r>
    </w:p>
    <w:p w14:paraId="6B6D0D7F" w14:textId="77777777" w:rsidR="000D3EEE" w:rsidRPr="007B229E" w:rsidRDefault="000D3EEE" w:rsidP="00F77334">
      <w:pPr>
        <w:widowControl w:val="0"/>
        <w:autoSpaceDE w:val="0"/>
        <w:autoSpaceDN w:val="0"/>
        <w:adjustRightInd w:val="0"/>
        <w:rPr>
          <w:rFonts w:ascii="Times New Roman" w:hAnsi="Times New Roman" w:cs="Times New Roman"/>
          <w:lang w:val="en-US"/>
        </w:rPr>
      </w:pPr>
    </w:p>
    <w:p w14:paraId="347190FE" w14:textId="6CA121E1" w:rsidR="002B37AF" w:rsidRPr="007B229E" w:rsidRDefault="0036651B" w:rsidP="00F77334">
      <w:pPr>
        <w:widowControl w:val="0"/>
        <w:autoSpaceDE w:val="0"/>
        <w:autoSpaceDN w:val="0"/>
        <w:adjustRightInd w:val="0"/>
        <w:rPr>
          <w:rFonts w:ascii="Times New Roman" w:hAnsi="Times New Roman" w:cs="Times New Roman"/>
          <w:lang w:val="en-US"/>
        </w:rPr>
      </w:pPr>
      <w:r>
        <w:rPr>
          <w:rFonts w:ascii="Times New Roman" w:hAnsi="Times New Roman" w:cs="Times New Roman"/>
          <w:lang w:val="en-US"/>
        </w:rPr>
        <w:t>For the sake of context, t</w:t>
      </w:r>
      <w:r w:rsidR="000D0490" w:rsidRPr="007B229E">
        <w:rPr>
          <w:rFonts w:ascii="Times New Roman" w:hAnsi="Times New Roman" w:cs="Times New Roman"/>
          <w:lang w:val="en-US"/>
        </w:rPr>
        <w:t xml:space="preserve">he paper </w:t>
      </w:r>
      <w:r>
        <w:rPr>
          <w:rFonts w:ascii="Times New Roman" w:hAnsi="Times New Roman" w:cs="Times New Roman"/>
          <w:lang w:val="en-US"/>
        </w:rPr>
        <w:t xml:space="preserve">very </w:t>
      </w:r>
      <w:r w:rsidR="002D728F" w:rsidRPr="007B229E">
        <w:rPr>
          <w:rFonts w:ascii="Times New Roman" w:hAnsi="Times New Roman" w:cs="Times New Roman"/>
          <w:lang w:val="en-US"/>
        </w:rPr>
        <w:t>briefly touches upon</w:t>
      </w:r>
      <w:r w:rsidR="000D0490" w:rsidRPr="007B229E">
        <w:rPr>
          <w:rFonts w:ascii="Times New Roman" w:hAnsi="Times New Roman" w:cs="Times New Roman"/>
          <w:lang w:val="en-US"/>
        </w:rPr>
        <w:t xml:space="preserve"> artists incorporating their own labour and that of others as the artwork in </w:t>
      </w:r>
      <w:r w:rsidR="00A75D4D" w:rsidRPr="007B229E">
        <w:rPr>
          <w:rFonts w:ascii="Times New Roman" w:hAnsi="Times New Roman" w:cs="Times New Roman"/>
          <w:lang w:val="en-US"/>
        </w:rPr>
        <w:t>relation</w:t>
      </w:r>
      <w:r w:rsidR="000D0490" w:rsidRPr="007B229E">
        <w:rPr>
          <w:rFonts w:ascii="Times New Roman" w:hAnsi="Times New Roman" w:cs="Times New Roman"/>
          <w:lang w:val="en-US"/>
        </w:rPr>
        <w:t xml:space="preserve"> to traditional forms of object creation for market exchange. The paper will consider the value of ad-hocism and purposeful purposelessness as strategies for developing new approaches to dra</w:t>
      </w:r>
      <w:r w:rsidR="00D0640B">
        <w:rPr>
          <w:rFonts w:ascii="Times New Roman" w:hAnsi="Times New Roman" w:cs="Times New Roman"/>
          <w:lang w:val="en-US"/>
        </w:rPr>
        <w:t xml:space="preserve">wing, </w:t>
      </w:r>
      <w:r w:rsidR="0097752C">
        <w:rPr>
          <w:rFonts w:ascii="Times New Roman" w:hAnsi="Times New Roman" w:cs="Times New Roman"/>
          <w:lang w:val="en-US"/>
        </w:rPr>
        <w:t xml:space="preserve">opening new directions </w:t>
      </w:r>
      <w:r w:rsidR="00D0640B">
        <w:rPr>
          <w:rFonts w:ascii="Times New Roman" w:hAnsi="Times New Roman" w:cs="Times New Roman"/>
          <w:lang w:val="en-US"/>
        </w:rPr>
        <w:t xml:space="preserve">for practice research as an aid to reimaging cultural sites in neglected urban settings such as Delhi </w:t>
      </w:r>
      <w:r w:rsidR="0097752C">
        <w:rPr>
          <w:rFonts w:ascii="Times New Roman" w:hAnsi="Times New Roman" w:cs="Times New Roman"/>
          <w:lang w:val="en-US"/>
        </w:rPr>
        <w:t>(see Figure 3).</w:t>
      </w:r>
    </w:p>
    <w:p w14:paraId="03D41CE5" w14:textId="77777777" w:rsidR="00C146C1" w:rsidRPr="007B229E" w:rsidRDefault="00C146C1" w:rsidP="00F77334">
      <w:pPr>
        <w:widowControl w:val="0"/>
        <w:autoSpaceDE w:val="0"/>
        <w:autoSpaceDN w:val="0"/>
        <w:adjustRightInd w:val="0"/>
        <w:rPr>
          <w:rFonts w:ascii="Times New Roman" w:hAnsi="Times New Roman" w:cs="Times New Roman"/>
          <w:lang w:val="en-US"/>
        </w:rPr>
      </w:pPr>
    </w:p>
    <w:p w14:paraId="7B652EA4" w14:textId="4A0F5C42" w:rsidR="002B37AF" w:rsidRPr="007B229E" w:rsidRDefault="0040070A" w:rsidP="00F77334">
      <w:pPr>
        <w:widowControl w:val="0"/>
        <w:autoSpaceDE w:val="0"/>
        <w:autoSpaceDN w:val="0"/>
        <w:adjustRightInd w:val="0"/>
        <w:rPr>
          <w:rFonts w:ascii="Times New Roman" w:hAnsi="Times New Roman" w:cs="Times New Roman"/>
          <w:lang w:val="en-US"/>
        </w:rPr>
      </w:pPr>
      <w:r w:rsidRPr="007B229E">
        <w:rPr>
          <w:rFonts w:ascii="Times New Roman" w:hAnsi="Times New Roman" w:cs="Times New Roman"/>
          <w:lang w:val="en-US"/>
        </w:rPr>
        <w:t xml:space="preserve">The paper </w:t>
      </w:r>
      <w:r w:rsidR="00EB7F47" w:rsidRPr="007B229E">
        <w:rPr>
          <w:rFonts w:ascii="Times New Roman" w:hAnsi="Times New Roman" w:cs="Times New Roman"/>
          <w:lang w:val="en-US"/>
        </w:rPr>
        <w:t>will reflect</w:t>
      </w:r>
      <w:r w:rsidR="007171A9" w:rsidRPr="007B229E">
        <w:rPr>
          <w:rFonts w:ascii="Times New Roman" w:hAnsi="Times New Roman" w:cs="Times New Roman"/>
          <w:lang w:val="en-US"/>
        </w:rPr>
        <w:t xml:space="preserve"> on</w:t>
      </w:r>
      <w:r w:rsidR="00EB7F47" w:rsidRPr="007B229E">
        <w:rPr>
          <w:rFonts w:ascii="Times New Roman" w:hAnsi="Times New Roman" w:cs="Times New Roman"/>
          <w:lang w:val="en-US"/>
        </w:rPr>
        <w:t xml:space="preserve"> the nature and value of specific</w:t>
      </w:r>
      <w:r w:rsidR="00CA67C8">
        <w:rPr>
          <w:rFonts w:ascii="Times New Roman" w:hAnsi="Times New Roman" w:cs="Times New Roman"/>
          <w:lang w:val="en-US"/>
        </w:rPr>
        <w:t>ally</w:t>
      </w:r>
      <w:r w:rsidRPr="007B229E">
        <w:rPr>
          <w:rFonts w:ascii="Times New Roman" w:hAnsi="Times New Roman" w:cs="Times New Roman"/>
          <w:lang w:val="en-US"/>
        </w:rPr>
        <w:t xml:space="preserve"> </w:t>
      </w:r>
      <w:r w:rsidR="004620CB" w:rsidRPr="007B229E">
        <w:rPr>
          <w:rFonts w:ascii="Times New Roman" w:hAnsi="Times New Roman" w:cs="Times New Roman"/>
          <w:lang w:val="en-US"/>
        </w:rPr>
        <w:t>improvisational drawing</w:t>
      </w:r>
      <w:r w:rsidR="00892FB7">
        <w:rPr>
          <w:rFonts w:ascii="Times New Roman" w:hAnsi="Times New Roman" w:cs="Times New Roman"/>
          <w:lang w:val="en-US"/>
        </w:rPr>
        <w:t xml:space="preserve"> and contouring</w:t>
      </w:r>
      <w:r w:rsidR="0030033B" w:rsidRPr="007B229E">
        <w:rPr>
          <w:rFonts w:ascii="Times New Roman" w:hAnsi="Times New Roman" w:cs="Times New Roman"/>
          <w:lang w:val="en-US"/>
        </w:rPr>
        <w:t xml:space="preserve"> practices</w:t>
      </w:r>
      <w:r w:rsidR="00EB7F47" w:rsidRPr="007B229E">
        <w:rPr>
          <w:rFonts w:ascii="Times New Roman" w:hAnsi="Times New Roman" w:cs="Times New Roman"/>
          <w:lang w:val="en-US"/>
        </w:rPr>
        <w:t xml:space="preserve"> which</w:t>
      </w:r>
      <w:r w:rsidRPr="007B229E">
        <w:rPr>
          <w:rFonts w:ascii="Times New Roman" w:hAnsi="Times New Roman" w:cs="Times New Roman"/>
          <w:lang w:val="en-US"/>
        </w:rPr>
        <w:t xml:space="preserve"> </w:t>
      </w:r>
      <w:r w:rsidR="00EB7F47" w:rsidRPr="007B229E">
        <w:rPr>
          <w:rFonts w:ascii="Times New Roman" w:hAnsi="Times New Roman" w:cs="Times New Roman"/>
          <w:lang w:val="en-US"/>
        </w:rPr>
        <w:t>involved</w:t>
      </w:r>
      <w:r w:rsidR="00BC0954" w:rsidRPr="007B229E">
        <w:rPr>
          <w:rFonts w:ascii="Times New Roman" w:hAnsi="Times New Roman" w:cs="Times New Roman"/>
          <w:lang w:val="en-US"/>
        </w:rPr>
        <w:t xml:space="preserve"> </w:t>
      </w:r>
      <w:r w:rsidR="00441611" w:rsidRPr="007B229E">
        <w:rPr>
          <w:rFonts w:ascii="Times New Roman" w:hAnsi="Times New Roman" w:cs="Times New Roman"/>
          <w:lang w:val="en-US"/>
        </w:rPr>
        <w:t xml:space="preserve">street encounters, sweeping and </w:t>
      </w:r>
      <w:r w:rsidR="00EB7F47" w:rsidRPr="007B229E">
        <w:rPr>
          <w:rFonts w:ascii="Times New Roman" w:hAnsi="Times New Roman" w:cs="Times New Roman"/>
          <w:lang w:val="en-US"/>
        </w:rPr>
        <w:t>drifting through</w:t>
      </w:r>
      <w:r w:rsidR="00441611" w:rsidRPr="007B229E">
        <w:rPr>
          <w:rFonts w:ascii="Times New Roman" w:hAnsi="Times New Roman" w:cs="Times New Roman"/>
          <w:lang w:val="en-US"/>
        </w:rPr>
        <w:t xml:space="preserve"> the city</w:t>
      </w:r>
      <w:r w:rsidR="00EB7F47" w:rsidRPr="007B229E">
        <w:rPr>
          <w:rFonts w:ascii="Times New Roman" w:hAnsi="Times New Roman" w:cs="Times New Roman"/>
          <w:lang w:val="en-US"/>
        </w:rPr>
        <w:t xml:space="preserve"> following the cracks, contours and tears within the urban fabric</w:t>
      </w:r>
      <w:r w:rsidR="00441611" w:rsidRPr="007B229E">
        <w:rPr>
          <w:rFonts w:ascii="Times New Roman" w:hAnsi="Times New Roman" w:cs="Times New Roman"/>
          <w:lang w:val="en-US"/>
        </w:rPr>
        <w:t xml:space="preserve">. </w:t>
      </w:r>
      <w:r w:rsidR="0030033B" w:rsidRPr="007B229E">
        <w:rPr>
          <w:rFonts w:ascii="Times New Roman" w:hAnsi="Times New Roman" w:cs="Times New Roman"/>
          <w:lang w:val="en-US"/>
        </w:rPr>
        <w:t xml:space="preserve">Reference </w:t>
      </w:r>
      <w:r w:rsidR="007171A9" w:rsidRPr="007B229E">
        <w:rPr>
          <w:rFonts w:ascii="Times New Roman" w:hAnsi="Times New Roman" w:cs="Times New Roman"/>
          <w:lang w:val="en-US"/>
        </w:rPr>
        <w:t>is</w:t>
      </w:r>
      <w:r w:rsidR="0030033B" w:rsidRPr="007B229E">
        <w:rPr>
          <w:rFonts w:ascii="Times New Roman" w:hAnsi="Times New Roman" w:cs="Times New Roman"/>
          <w:lang w:val="en-US"/>
        </w:rPr>
        <w:t xml:space="preserve"> made </w:t>
      </w:r>
      <w:r w:rsidR="003872CD" w:rsidRPr="007B229E">
        <w:rPr>
          <w:rFonts w:ascii="Times New Roman" w:hAnsi="Times New Roman" w:cs="Times New Roman"/>
          <w:lang w:val="en-US"/>
        </w:rPr>
        <w:t xml:space="preserve">to </w:t>
      </w:r>
      <w:r w:rsidR="0030033B" w:rsidRPr="007B229E">
        <w:rPr>
          <w:rFonts w:ascii="Times New Roman" w:hAnsi="Times New Roman" w:cs="Times New Roman"/>
          <w:lang w:val="en-US"/>
        </w:rPr>
        <w:t>precedents in art concerning the function of labour within artistic outputs</w:t>
      </w:r>
      <w:r w:rsidR="00353B24" w:rsidRPr="007B229E">
        <w:rPr>
          <w:rFonts w:ascii="Times New Roman" w:hAnsi="Times New Roman" w:cs="Times New Roman"/>
          <w:lang w:val="en-US"/>
        </w:rPr>
        <w:t>;</w:t>
      </w:r>
      <w:r w:rsidR="00EE6FB1" w:rsidRPr="007B229E">
        <w:rPr>
          <w:rFonts w:ascii="Times New Roman" w:hAnsi="Times New Roman" w:cs="Times New Roman"/>
          <w:lang w:val="en-US"/>
        </w:rPr>
        <w:t xml:space="preserve"> </w:t>
      </w:r>
      <w:r w:rsidR="003872CD" w:rsidRPr="007B229E">
        <w:rPr>
          <w:rFonts w:ascii="Times New Roman" w:hAnsi="Times New Roman" w:cs="Times New Roman"/>
          <w:lang w:val="en-US"/>
        </w:rPr>
        <w:t>problematizing</w:t>
      </w:r>
      <w:r w:rsidR="00EE6FB1" w:rsidRPr="007B229E">
        <w:rPr>
          <w:rFonts w:ascii="Times New Roman" w:hAnsi="Times New Roman" w:cs="Times New Roman"/>
          <w:lang w:val="en-US"/>
        </w:rPr>
        <w:t xml:space="preserve"> the relat</w:t>
      </w:r>
      <w:r w:rsidR="00353B24" w:rsidRPr="007B229E">
        <w:rPr>
          <w:rFonts w:ascii="Times New Roman" w:hAnsi="Times New Roman" w:cs="Times New Roman"/>
          <w:lang w:val="en-US"/>
        </w:rPr>
        <w:t>ionship between art and capital;</w:t>
      </w:r>
      <w:r w:rsidR="0030033B" w:rsidRPr="007B229E">
        <w:rPr>
          <w:rFonts w:ascii="Times New Roman" w:hAnsi="Times New Roman" w:cs="Times New Roman"/>
          <w:lang w:val="en-US"/>
        </w:rPr>
        <w:t xml:space="preserve"> </w:t>
      </w:r>
      <w:r w:rsidR="00946516" w:rsidRPr="007B229E">
        <w:rPr>
          <w:rFonts w:ascii="Times New Roman" w:hAnsi="Times New Roman" w:cs="Times New Roman"/>
          <w:lang w:val="en-US"/>
        </w:rPr>
        <w:t>provisionality</w:t>
      </w:r>
      <w:r w:rsidR="00F77334" w:rsidRPr="007B229E">
        <w:rPr>
          <w:rFonts w:ascii="Times New Roman" w:hAnsi="Times New Roman" w:cs="Times New Roman"/>
          <w:lang w:val="en-US"/>
        </w:rPr>
        <w:t xml:space="preserve">; </w:t>
      </w:r>
      <w:r w:rsidR="000D0490" w:rsidRPr="007B229E">
        <w:rPr>
          <w:rFonts w:ascii="Times New Roman" w:hAnsi="Times New Roman" w:cs="Times New Roman"/>
          <w:lang w:val="en-US"/>
        </w:rPr>
        <w:t>the lasting document</w:t>
      </w:r>
      <w:r w:rsidR="00946516" w:rsidRPr="007B229E">
        <w:rPr>
          <w:rFonts w:ascii="Times New Roman" w:hAnsi="Times New Roman" w:cs="Times New Roman"/>
          <w:lang w:val="en-US"/>
        </w:rPr>
        <w:t xml:space="preserve">; </w:t>
      </w:r>
      <w:r w:rsidR="00EE6FB1" w:rsidRPr="007B229E">
        <w:rPr>
          <w:rFonts w:ascii="Times New Roman" w:hAnsi="Times New Roman" w:cs="Times New Roman"/>
          <w:lang w:val="en-US"/>
        </w:rPr>
        <w:t xml:space="preserve">and </w:t>
      </w:r>
      <w:r w:rsidR="00946516" w:rsidRPr="007B229E">
        <w:rPr>
          <w:rFonts w:ascii="Times New Roman" w:hAnsi="Times New Roman" w:cs="Times New Roman"/>
          <w:lang w:val="en-US"/>
        </w:rPr>
        <w:t>drawing</w:t>
      </w:r>
      <w:r w:rsidR="00EE6FB1" w:rsidRPr="007B229E">
        <w:rPr>
          <w:rFonts w:ascii="Times New Roman" w:hAnsi="Times New Roman" w:cs="Times New Roman"/>
          <w:lang w:val="en-US"/>
        </w:rPr>
        <w:t xml:space="preserve"> as a social practice.</w:t>
      </w:r>
      <w:r w:rsidR="002B37AF" w:rsidRPr="007B229E">
        <w:rPr>
          <w:rFonts w:ascii="Times New Roman" w:hAnsi="Times New Roman" w:cs="Times New Roman"/>
          <w:lang w:val="en-US"/>
        </w:rPr>
        <w:t xml:space="preserve"> </w:t>
      </w:r>
    </w:p>
    <w:p w14:paraId="73BB4548" w14:textId="77777777" w:rsidR="00C146C1" w:rsidRPr="007B229E" w:rsidRDefault="00C146C1" w:rsidP="00F77334">
      <w:pPr>
        <w:widowControl w:val="0"/>
        <w:autoSpaceDE w:val="0"/>
        <w:autoSpaceDN w:val="0"/>
        <w:adjustRightInd w:val="0"/>
        <w:rPr>
          <w:rFonts w:ascii="Times New Roman" w:hAnsi="Times New Roman" w:cs="Times New Roman"/>
          <w:lang w:val="en-US"/>
        </w:rPr>
      </w:pPr>
    </w:p>
    <w:p w14:paraId="33250C64" w14:textId="05C53131" w:rsidR="004964B8" w:rsidRPr="007B229E" w:rsidRDefault="004964B8" w:rsidP="00F77334">
      <w:pPr>
        <w:contextualSpacing/>
        <w:rPr>
          <w:rFonts w:ascii="Times New Roman" w:hAnsi="Times New Roman" w:cs="Times New Roman"/>
          <w:u w:color="0C62BC"/>
        </w:rPr>
      </w:pPr>
      <w:r w:rsidRPr="007B229E">
        <w:rPr>
          <w:rFonts w:ascii="Times New Roman" w:hAnsi="Times New Roman" w:cs="Times New Roman"/>
          <w:u w:color="0C62BC"/>
        </w:rPr>
        <w:t xml:space="preserve">In the autumn of 2013 there was an open call for speculations from artists, curators, writers, architects, cultural practitioners and activists for the re-imagination of spaces and cultural infrastructure in Delhi. Raqs Media Collective, the Delhi-based artistic and </w:t>
      </w:r>
      <w:r w:rsidRPr="007B229E">
        <w:rPr>
          <w:rFonts w:ascii="Times New Roman" w:hAnsi="Times New Roman" w:cs="Times New Roman"/>
          <w:u w:color="0C62BC"/>
        </w:rPr>
        <w:lastRenderedPageBreak/>
        <w:t xml:space="preserve">curatorial collective, invited proposals for the imaginative rethinking of unused public spaces and cultural infrastructure in Delhi. The call was a provocation for artists and cultural practitioners to rediscover the city’s cultural and artistic potential through imaginative transformations and the result was </w:t>
      </w:r>
      <w:r w:rsidRPr="007B229E">
        <w:rPr>
          <w:rFonts w:ascii="Times New Roman" w:hAnsi="Times New Roman" w:cs="Times New Roman"/>
        </w:rPr>
        <w:t>a series of conversations initiated by artists from all over the world congregating in Delhi.</w:t>
      </w:r>
    </w:p>
    <w:p w14:paraId="4CF64110" w14:textId="77777777" w:rsidR="007C7B6E" w:rsidRPr="007B229E" w:rsidRDefault="007C7B6E" w:rsidP="00F77334">
      <w:pPr>
        <w:contextualSpacing/>
        <w:rPr>
          <w:rFonts w:ascii="Times New Roman" w:hAnsi="Times New Roman" w:cs="Times New Roman"/>
          <w:u w:color="0C62BC"/>
        </w:rPr>
      </w:pPr>
    </w:p>
    <w:p w14:paraId="0B737278" w14:textId="278010BE" w:rsidR="004964B8" w:rsidRPr="007B229E" w:rsidRDefault="004964B8" w:rsidP="00F77334">
      <w:pPr>
        <w:contextualSpacing/>
        <w:rPr>
          <w:rFonts w:ascii="Times New Roman" w:hAnsi="Times New Roman" w:cs="Times New Roman"/>
          <w:u w:color="0C62BC"/>
        </w:rPr>
      </w:pPr>
      <w:r w:rsidRPr="007B229E">
        <w:rPr>
          <w:rFonts w:ascii="Times New Roman" w:hAnsi="Times New Roman" w:cs="Times New Roman"/>
          <w:u w:color="0C62BC"/>
        </w:rPr>
        <w:t xml:space="preserve">My project </w:t>
      </w:r>
      <w:r w:rsidRPr="007B229E">
        <w:rPr>
          <w:rFonts w:ascii="Times New Roman" w:hAnsi="Times New Roman" w:cs="Times New Roman"/>
          <w:i/>
          <w:u w:color="0C62BC"/>
        </w:rPr>
        <w:t>A Place of Impossibility</w:t>
      </w:r>
      <w:r w:rsidRPr="007B229E">
        <w:rPr>
          <w:rFonts w:ascii="Times New Roman" w:hAnsi="Times New Roman" w:cs="Times New Roman"/>
          <w:u w:color="0C62BC"/>
        </w:rPr>
        <w:t xml:space="preserve"> was among the 25 submissions invited to exhibit their full proposals in the exhibition in </w:t>
      </w:r>
      <w:r w:rsidRPr="007B229E">
        <w:rPr>
          <w:rFonts w:ascii="Times New Roman" w:hAnsi="Times New Roman" w:cs="Times New Roman"/>
          <w:i/>
          <w:u w:color="0C62BC"/>
        </w:rPr>
        <w:t>New Models for Common Ground</w:t>
      </w:r>
      <w:r w:rsidRPr="007B229E">
        <w:rPr>
          <w:rFonts w:ascii="Times New Roman" w:hAnsi="Times New Roman" w:cs="Times New Roman"/>
          <w:u w:color="0C62BC"/>
        </w:rPr>
        <w:t xml:space="preserve"> at Mati Ghar (Mud House), at the Indira Gandhi National Centre for the Arts (IGNCA) February 2014 as part of </w:t>
      </w:r>
      <w:r w:rsidRPr="007B229E">
        <w:rPr>
          <w:rFonts w:ascii="Times New Roman" w:hAnsi="Times New Roman" w:cs="Times New Roman"/>
          <w:i/>
          <w:u w:color="0C62BC"/>
        </w:rPr>
        <w:t>INSERT2014</w:t>
      </w:r>
      <w:r w:rsidRPr="007B229E">
        <w:rPr>
          <w:rFonts w:ascii="Times New Roman" w:hAnsi="Times New Roman" w:cs="Times New Roman"/>
          <w:u w:color="0C62BC"/>
        </w:rPr>
        <w:t xml:space="preserve"> c</w:t>
      </w:r>
      <w:r w:rsidR="0097752C">
        <w:rPr>
          <w:rFonts w:ascii="Times New Roman" w:hAnsi="Times New Roman" w:cs="Times New Roman"/>
          <w:u w:color="0C62BC"/>
        </w:rPr>
        <w:t>urated by Raqs Media Collective (see Figure 4).</w:t>
      </w:r>
      <w:r w:rsidR="00B742BA">
        <w:rPr>
          <w:rFonts w:ascii="Times New Roman" w:hAnsi="Times New Roman" w:cs="Times New Roman"/>
          <w:u w:color="0C62BC"/>
        </w:rPr>
        <w:t xml:space="preserve"> </w:t>
      </w:r>
      <w:r w:rsidR="00C77282">
        <w:rPr>
          <w:rFonts w:ascii="Times New Roman" w:hAnsi="Times New Roman" w:cs="Times New Roman"/>
          <w:u w:color="0C62BC"/>
        </w:rPr>
        <w:t>Artists</w:t>
      </w:r>
      <w:r w:rsidR="00B742BA">
        <w:rPr>
          <w:rFonts w:ascii="Times New Roman" w:hAnsi="Times New Roman" w:cs="Times New Roman"/>
          <w:u w:color="0C62BC"/>
        </w:rPr>
        <w:t xml:space="preserve"> included Anagram Architects, Atom Collective,</w:t>
      </w:r>
      <w:r w:rsidR="00C77282">
        <w:rPr>
          <w:rFonts w:ascii="Times New Roman" w:hAnsi="Times New Roman" w:cs="Times New Roman"/>
          <w:u w:color="0C62BC"/>
        </w:rPr>
        <w:t xml:space="preserve"> Yao Jui-Chung and Ivane Franke to name but a few.</w:t>
      </w:r>
      <w:r w:rsidR="00B742BA">
        <w:rPr>
          <w:rStyle w:val="FootnoteReference"/>
          <w:rFonts w:ascii="Times New Roman" w:hAnsi="Times New Roman" w:cs="Times New Roman"/>
          <w:u w:color="0C62BC"/>
        </w:rPr>
        <w:footnoteReference w:id="1"/>
      </w:r>
    </w:p>
    <w:p w14:paraId="66FB2402" w14:textId="77777777" w:rsidR="004964B8" w:rsidRPr="007B229E" w:rsidRDefault="004964B8" w:rsidP="00F77334">
      <w:pPr>
        <w:contextualSpacing/>
        <w:rPr>
          <w:rFonts w:ascii="Times New Roman" w:hAnsi="Times New Roman" w:cs="Times New Roman"/>
          <w:u w:color="0C62BC"/>
        </w:rPr>
      </w:pPr>
    </w:p>
    <w:p w14:paraId="4BA14654" w14:textId="77777777" w:rsidR="004964B8" w:rsidRPr="007B229E" w:rsidRDefault="004964B8" w:rsidP="00F77334">
      <w:pPr>
        <w:contextualSpacing/>
        <w:rPr>
          <w:rFonts w:ascii="Times New Roman" w:hAnsi="Times New Roman" w:cs="Times New Roman"/>
          <w:u w:color="0C62BC"/>
        </w:rPr>
      </w:pPr>
      <w:r w:rsidRPr="007B229E">
        <w:rPr>
          <w:rFonts w:ascii="Times New Roman" w:hAnsi="Times New Roman" w:cs="Times New Roman"/>
          <w:i/>
          <w:u w:color="0C62BC"/>
        </w:rPr>
        <w:t>INSERT2014</w:t>
      </w:r>
      <w:r w:rsidRPr="007B229E">
        <w:rPr>
          <w:rFonts w:ascii="Times New Roman" w:hAnsi="Times New Roman" w:cs="Times New Roman"/>
          <w:u w:color="0C62BC"/>
        </w:rPr>
        <w:t xml:space="preserve"> was an international contemporary art exhibition presented by the INLAKS Shivdasani Foundation, and supported by the Goethe Institute, New Delhi, and also by the India Foundation for the Arts, Bangalore. </w:t>
      </w:r>
      <w:r w:rsidRPr="007B229E">
        <w:rPr>
          <w:rFonts w:ascii="Times New Roman" w:hAnsi="Times New Roman" w:cs="Times New Roman"/>
        </w:rPr>
        <w:t xml:space="preserve">The trigger for the series was an invitation that Raqs received from INLAKS Shivdasani Foundation. At that time, they had just inaugurated the </w:t>
      </w:r>
      <w:r w:rsidRPr="007B229E">
        <w:rPr>
          <w:rFonts w:ascii="Times New Roman" w:hAnsi="Times New Roman" w:cs="Times New Roman"/>
          <w:i/>
          <w:iCs/>
        </w:rPr>
        <w:t>Sarai Reader ’09</w:t>
      </w:r>
      <w:r w:rsidRPr="007B229E">
        <w:rPr>
          <w:rFonts w:ascii="Times New Roman" w:hAnsi="Times New Roman" w:cs="Times New Roman"/>
        </w:rPr>
        <w:t>, a nine-month-long exhibition organised in collaboration with the Devi Art Foundation that dealt with what the future art scene in Delhi could be.</w:t>
      </w:r>
    </w:p>
    <w:p w14:paraId="0513EA0C" w14:textId="77777777" w:rsidR="004964B8" w:rsidRPr="007B229E" w:rsidRDefault="004964B8" w:rsidP="00F77334">
      <w:pPr>
        <w:widowControl w:val="0"/>
        <w:autoSpaceDE w:val="0"/>
        <w:autoSpaceDN w:val="0"/>
        <w:adjustRightInd w:val="0"/>
        <w:contextualSpacing/>
        <w:rPr>
          <w:rFonts w:ascii="Times New Roman" w:hAnsi="Times New Roman" w:cs="Times New Roman"/>
        </w:rPr>
      </w:pPr>
    </w:p>
    <w:p w14:paraId="6806868E" w14:textId="77777777" w:rsidR="004964B8" w:rsidRPr="007B229E" w:rsidRDefault="004964B8" w:rsidP="00F77334">
      <w:pPr>
        <w:widowControl w:val="0"/>
        <w:autoSpaceDE w:val="0"/>
        <w:autoSpaceDN w:val="0"/>
        <w:adjustRightInd w:val="0"/>
        <w:contextualSpacing/>
        <w:rPr>
          <w:rFonts w:ascii="Times New Roman" w:hAnsi="Times New Roman" w:cs="Times New Roman"/>
          <w:bCs/>
          <w:iCs/>
        </w:rPr>
      </w:pPr>
      <w:r w:rsidRPr="007B229E">
        <w:rPr>
          <w:rFonts w:ascii="Times New Roman" w:hAnsi="Times New Roman" w:cs="Times New Roman"/>
        </w:rPr>
        <w:t xml:space="preserve">The Raqs Media Collective, selected Delhi as the site for </w:t>
      </w:r>
      <w:r w:rsidRPr="007B229E">
        <w:rPr>
          <w:rFonts w:ascii="Times New Roman" w:hAnsi="Times New Roman" w:cs="Times New Roman"/>
          <w:i/>
        </w:rPr>
        <w:t>INSERT</w:t>
      </w:r>
      <w:r w:rsidRPr="007B229E">
        <w:rPr>
          <w:rFonts w:ascii="Times New Roman" w:hAnsi="Times New Roman" w:cs="Times New Roman"/>
        </w:rPr>
        <w:t xml:space="preserve"> for both conceptual and logistical reasons. Delhi is where the collective was founded in 1992 and has been based ever since. For Azad Shivdasani, chairman of INLAKS Shivdasani Foundation and the sponsor for this event, the idea was to see how an international show of contemporary art would fare in Delhi, after he came across one in Los Angeles. The main concern for Shivdasani, however, was that the event should be socially relevant. This is reflected in the kind of artists who were invited to be a part of it, such as </w:t>
      </w:r>
      <w:r w:rsidRPr="007B229E">
        <w:rPr>
          <w:rFonts w:ascii="Times New Roman" w:hAnsi="Times New Roman" w:cs="Times New Roman"/>
          <w:u w:color="0C62BC"/>
        </w:rPr>
        <w:t xml:space="preserve">the Taiwanese artist </w:t>
      </w:r>
      <w:r w:rsidRPr="007B229E">
        <w:rPr>
          <w:rFonts w:ascii="Times New Roman" w:hAnsi="Times New Roman" w:cs="Times New Roman"/>
        </w:rPr>
        <w:t>Yao Jui-Chung, from Taipei w</w:t>
      </w:r>
      <w:r w:rsidRPr="007B229E">
        <w:rPr>
          <w:rFonts w:ascii="Times New Roman" w:hAnsi="Times New Roman" w:cs="Times New Roman"/>
          <w:bCs/>
          <w:iCs/>
        </w:rPr>
        <w:t xml:space="preserve">ho presented </w:t>
      </w:r>
      <w:r w:rsidRPr="007B229E">
        <w:rPr>
          <w:rFonts w:ascii="Times New Roman" w:hAnsi="Times New Roman" w:cs="Times New Roman"/>
          <w:bCs/>
          <w:i/>
          <w:iCs/>
        </w:rPr>
        <w:t xml:space="preserve">Energies of Derelict Buildings </w:t>
      </w:r>
      <w:r w:rsidRPr="007B229E">
        <w:rPr>
          <w:rFonts w:ascii="Times New Roman" w:hAnsi="Times New Roman" w:cs="Times New Roman"/>
          <w:bCs/>
          <w:iCs/>
        </w:rPr>
        <w:t xml:space="preserve">as part of </w:t>
      </w:r>
      <w:r w:rsidRPr="007B229E">
        <w:rPr>
          <w:rFonts w:ascii="Times New Roman" w:hAnsi="Times New Roman" w:cs="Times New Roman"/>
          <w:bCs/>
          <w:i/>
          <w:iCs/>
        </w:rPr>
        <w:t>INSERT</w:t>
      </w:r>
      <w:r w:rsidRPr="007B229E">
        <w:rPr>
          <w:rFonts w:ascii="Times New Roman" w:hAnsi="Times New Roman" w:cs="Times New Roman"/>
          <w:bCs/>
          <w:iCs/>
        </w:rPr>
        <w:t xml:space="preserve"> and has f</w:t>
      </w:r>
      <w:r w:rsidRPr="007B229E">
        <w:rPr>
          <w:rFonts w:ascii="Times New Roman" w:hAnsi="Times New Roman" w:cs="Times New Roman"/>
        </w:rPr>
        <w:t>or the last two decades been fascinated by abandoned buildings, and those that have been built but never used (Ali 2014)</w:t>
      </w:r>
      <w:r w:rsidRPr="007B229E">
        <w:rPr>
          <w:rFonts w:ascii="Times New Roman" w:hAnsi="Times New Roman" w:cs="Times New Roman"/>
          <w:bCs/>
          <w:iCs/>
        </w:rPr>
        <w:t xml:space="preserve">. </w:t>
      </w:r>
      <w:r w:rsidRPr="007B229E">
        <w:rPr>
          <w:rFonts w:ascii="Times New Roman" w:hAnsi="Times New Roman" w:cs="Times New Roman"/>
          <w:u w:color="0C62BC"/>
        </w:rPr>
        <w:t>Referring to one such recent work at Meliwan Resort on Shanyuan Bay, Taitung County where construction work started on the project in 2004, then ceased in 2007, and finally resumed in 2011, Yao said:</w:t>
      </w:r>
    </w:p>
    <w:p w14:paraId="5D64D844" w14:textId="77777777" w:rsidR="004964B8" w:rsidRPr="007B229E" w:rsidRDefault="004964B8" w:rsidP="00F77334">
      <w:pPr>
        <w:contextualSpacing/>
        <w:rPr>
          <w:rFonts w:ascii="Times New Roman" w:hAnsi="Times New Roman" w:cs="Times New Roman"/>
          <w:u w:color="0C62BC"/>
        </w:rPr>
      </w:pPr>
    </w:p>
    <w:p w14:paraId="00C98B03" w14:textId="77777777" w:rsidR="004964B8" w:rsidRPr="007B229E" w:rsidRDefault="004964B8" w:rsidP="00F77334">
      <w:pPr>
        <w:ind w:left="567" w:right="752"/>
        <w:contextualSpacing/>
        <w:rPr>
          <w:rFonts w:ascii="Times New Roman" w:hAnsi="Times New Roman" w:cs="Times New Roman"/>
          <w:u w:color="0C62BC"/>
        </w:rPr>
      </w:pPr>
      <w:r w:rsidRPr="007B229E">
        <w:rPr>
          <w:rFonts w:ascii="Times New Roman" w:hAnsi="Times New Roman" w:cs="Times New Roman"/>
          <w:u w:color="0C62BC"/>
        </w:rPr>
        <w:t>“Derelict buildings can naturally make for a good metaphor, a symbol for a certain state of mind, as our circumstances and our background can be seen in a similar way – as derelict buildings pending redevelopment or reconstruction. Derelict buildings provide a kind of creative energy that can be harnessed by artists” (Yao, J-C. 2010).</w:t>
      </w:r>
    </w:p>
    <w:p w14:paraId="4EE6B18E" w14:textId="77777777" w:rsidR="004964B8" w:rsidRPr="007B229E" w:rsidRDefault="004964B8" w:rsidP="00F77334">
      <w:pPr>
        <w:contextualSpacing/>
        <w:rPr>
          <w:rFonts w:ascii="Times New Roman" w:hAnsi="Times New Roman" w:cs="Times New Roman"/>
          <w:u w:color="0C62BC"/>
        </w:rPr>
      </w:pPr>
    </w:p>
    <w:p w14:paraId="1069F6B7" w14:textId="6611E3BC" w:rsidR="00BF6EAC" w:rsidRPr="007B229E" w:rsidRDefault="004964B8" w:rsidP="00F77334">
      <w:pPr>
        <w:contextualSpacing/>
        <w:rPr>
          <w:rFonts w:ascii="Times New Roman" w:hAnsi="Times New Roman" w:cs="Times New Roman"/>
          <w:u w:color="0C62BC"/>
        </w:rPr>
      </w:pPr>
      <w:r w:rsidRPr="007B229E">
        <w:rPr>
          <w:rFonts w:ascii="Times New Roman" w:hAnsi="Times New Roman" w:cs="Times New Roman"/>
          <w:u w:color="0C62BC"/>
        </w:rPr>
        <w:lastRenderedPageBreak/>
        <w:t xml:space="preserve">My own project in </w:t>
      </w:r>
      <w:r w:rsidRPr="007B229E">
        <w:rPr>
          <w:rFonts w:ascii="Times New Roman" w:hAnsi="Times New Roman" w:cs="Times New Roman"/>
          <w:i/>
          <w:u w:color="0C62BC"/>
        </w:rPr>
        <w:t>New Models for Common Ground</w:t>
      </w:r>
      <w:r w:rsidRPr="007B229E">
        <w:rPr>
          <w:rFonts w:ascii="Times New Roman" w:hAnsi="Times New Roman" w:cs="Times New Roman"/>
          <w:u w:color="0C62BC"/>
        </w:rPr>
        <w:t xml:space="preserve"> speculated on a conceptual reimagining of two sites selected from the list put forward by Raqs Media Collective, namely Palika Bazaar Park on Connaught Place, and the abandoned office building known locally as Skipper T</w:t>
      </w:r>
      <w:r w:rsidR="00801510">
        <w:rPr>
          <w:rFonts w:ascii="Times New Roman" w:hAnsi="Times New Roman" w:cs="Times New Roman"/>
          <w:u w:color="0C62BC"/>
        </w:rPr>
        <w:t>ower in Delhi (see Figures 13-19</w:t>
      </w:r>
      <w:r w:rsidRPr="007B229E">
        <w:rPr>
          <w:rFonts w:ascii="Times New Roman" w:hAnsi="Times New Roman" w:cs="Times New Roman"/>
          <w:u w:color="0C62BC"/>
        </w:rPr>
        <w:t xml:space="preserve">). Speculative street encounters, </w:t>
      </w:r>
      <w:r w:rsidR="0018408F" w:rsidRPr="007B229E">
        <w:rPr>
          <w:rFonts w:ascii="Times New Roman" w:hAnsi="Times New Roman" w:cs="Times New Roman"/>
          <w:u w:color="0C62BC"/>
        </w:rPr>
        <w:t xml:space="preserve">activities involving drawing, talking and writing, </w:t>
      </w:r>
      <w:r w:rsidRPr="007B229E">
        <w:rPr>
          <w:rFonts w:ascii="Times New Roman" w:hAnsi="Times New Roman" w:cs="Times New Roman"/>
          <w:u w:color="0C62BC"/>
        </w:rPr>
        <w:t>walks or happenings</w:t>
      </w:r>
      <w:r w:rsidR="0018408F" w:rsidRPr="007B229E">
        <w:rPr>
          <w:rFonts w:ascii="Times New Roman" w:hAnsi="Times New Roman" w:cs="Times New Roman"/>
          <w:u w:color="0C62BC"/>
        </w:rPr>
        <w:t>,</w:t>
      </w:r>
      <w:r w:rsidRPr="007B229E">
        <w:rPr>
          <w:rFonts w:ascii="Times New Roman" w:hAnsi="Times New Roman" w:cs="Times New Roman"/>
          <w:u w:color="0C62BC"/>
        </w:rPr>
        <w:t xml:space="preserve"> were </w:t>
      </w:r>
      <w:r w:rsidR="0018408F" w:rsidRPr="007B229E">
        <w:rPr>
          <w:rFonts w:ascii="Times New Roman" w:hAnsi="Times New Roman" w:cs="Times New Roman"/>
          <w:u w:color="0C62BC"/>
        </w:rPr>
        <w:t xml:space="preserve">all </w:t>
      </w:r>
      <w:r w:rsidRPr="007B229E">
        <w:rPr>
          <w:rFonts w:ascii="Times New Roman" w:hAnsi="Times New Roman" w:cs="Times New Roman"/>
          <w:u w:color="0C62BC"/>
        </w:rPr>
        <w:t xml:space="preserve">proposed as a way </w:t>
      </w:r>
      <w:r w:rsidR="0018408F" w:rsidRPr="007B229E">
        <w:rPr>
          <w:rFonts w:ascii="Times New Roman" w:hAnsi="Times New Roman" w:cs="Times New Roman"/>
          <w:u w:color="0C62BC"/>
        </w:rPr>
        <w:t xml:space="preserve">to add </w:t>
      </w:r>
      <w:r w:rsidR="00C77282">
        <w:rPr>
          <w:rFonts w:ascii="Times New Roman" w:hAnsi="Times New Roman" w:cs="Times New Roman"/>
          <w:u w:color="0C62BC"/>
        </w:rPr>
        <w:t xml:space="preserve">the </w:t>
      </w:r>
      <w:r w:rsidR="0018408F" w:rsidRPr="007B229E">
        <w:rPr>
          <w:rFonts w:ascii="Times New Roman" w:hAnsi="Times New Roman" w:cs="Times New Roman"/>
          <w:u w:color="0C62BC"/>
        </w:rPr>
        <w:t>artist</w:t>
      </w:r>
      <w:r w:rsidRPr="007B229E">
        <w:rPr>
          <w:rFonts w:ascii="Times New Roman" w:hAnsi="Times New Roman" w:cs="Times New Roman"/>
          <w:u w:color="0C62BC"/>
        </w:rPr>
        <w:t xml:space="preserve"> directly </w:t>
      </w:r>
      <w:r w:rsidR="0018408F" w:rsidRPr="007B229E">
        <w:rPr>
          <w:rFonts w:ascii="Times New Roman" w:hAnsi="Times New Roman" w:cs="Times New Roman"/>
          <w:u w:color="0C62BC"/>
        </w:rPr>
        <w:t xml:space="preserve">into the spatio-temporal mix, and </w:t>
      </w:r>
      <w:r w:rsidRPr="007B229E">
        <w:rPr>
          <w:rFonts w:ascii="Times New Roman" w:hAnsi="Times New Roman" w:cs="Times New Roman"/>
          <w:u w:color="0C62BC"/>
        </w:rPr>
        <w:t>experience the selected sites, encounter those pe</w:t>
      </w:r>
      <w:r w:rsidR="00C77282">
        <w:rPr>
          <w:rFonts w:ascii="Times New Roman" w:hAnsi="Times New Roman" w:cs="Times New Roman"/>
          <w:u w:color="0C62BC"/>
        </w:rPr>
        <w:t xml:space="preserve">ople who lived and worked there, </w:t>
      </w:r>
      <w:r w:rsidR="0018408F" w:rsidRPr="007B229E">
        <w:rPr>
          <w:rFonts w:ascii="Times New Roman" w:hAnsi="Times New Roman" w:cs="Times New Roman"/>
          <w:u w:color="0C62BC"/>
        </w:rPr>
        <w:t>detail</w:t>
      </w:r>
      <w:r w:rsidR="00C77282">
        <w:rPr>
          <w:rFonts w:ascii="Times New Roman" w:hAnsi="Times New Roman" w:cs="Times New Roman"/>
          <w:u w:color="0C62BC"/>
        </w:rPr>
        <w:t>ing</w:t>
      </w:r>
      <w:r w:rsidRPr="007B229E">
        <w:rPr>
          <w:rFonts w:ascii="Times New Roman" w:hAnsi="Times New Roman" w:cs="Times New Roman"/>
          <w:u w:color="0C62BC"/>
        </w:rPr>
        <w:t xml:space="preserve"> the process using </w:t>
      </w:r>
      <w:r w:rsidR="00D01160" w:rsidRPr="007B229E">
        <w:rPr>
          <w:rFonts w:ascii="Times New Roman" w:hAnsi="Times New Roman" w:cs="Times New Roman"/>
          <w:u w:color="0C62BC"/>
        </w:rPr>
        <w:t xml:space="preserve">methods such as drawing, writing, </w:t>
      </w:r>
      <w:r w:rsidRPr="007B229E">
        <w:rPr>
          <w:rFonts w:ascii="Times New Roman" w:hAnsi="Times New Roman" w:cs="Times New Roman"/>
          <w:u w:color="0C62BC"/>
        </w:rPr>
        <w:t>photography and video</w:t>
      </w:r>
      <w:r w:rsidR="0018408F" w:rsidRPr="007B229E">
        <w:rPr>
          <w:rFonts w:ascii="Times New Roman" w:hAnsi="Times New Roman" w:cs="Times New Roman"/>
          <w:u w:color="0C62BC"/>
        </w:rPr>
        <w:t xml:space="preserve"> </w:t>
      </w:r>
      <w:r w:rsidR="00D01160" w:rsidRPr="007B229E">
        <w:rPr>
          <w:rFonts w:ascii="Times New Roman" w:hAnsi="Times New Roman" w:cs="Times New Roman"/>
          <w:u w:color="0C62BC"/>
        </w:rPr>
        <w:t>etc. as appropriate</w:t>
      </w:r>
      <w:r w:rsidRPr="007B229E">
        <w:rPr>
          <w:rFonts w:ascii="Times New Roman" w:hAnsi="Times New Roman" w:cs="Times New Roman"/>
          <w:u w:color="0C62BC"/>
        </w:rPr>
        <w:t xml:space="preserve">. </w:t>
      </w:r>
    </w:p>
    <w:p w14:paraId="18AFC954" w14:textId="77777777" w:rsidR="00BF6EAC" w:rsidRPr="007B229E" w:rsidRDefault="00BF6EAC" w:rsidP="00F77334">
      <w:pPr>
        <w:contextualSpacing/>
        <w:rPr>
          <w:rFonts w:ascii="Times New Roman" w:hAnsi="Times New Roman" w:cs="Times New Roman"/>
          <w:u w:color="0C62BC"/>
        </w:rPr>
      </w:pPr>
    </w:p>
    <w:p w14:paraId="65F4AC17" w14:textId="7D3D9569" w:rsidR="004964B8" w:rsidRPr="00B469A3" w:rsidRDefault="004964B8" w:rsidP="00F77334">
      <w:pPr>
        <w:contextualSpacing/>
        <w:rPr>
          <w:rFonts w:ascii="Times New Roman" w:hAnsi="Times New Roman" w:cs="Times New Roman"/>
          <w:u w:color="0C62BC"/>
        </w:rPr>
      </w:pPr>
      <w:r w:rsidRPr="007B229E">
        <w:rPr>
          <w:rFonts w:ascii="Times New Roman" w:hAnsi="Times New Roman" w:cs="Times New Roman"/>
        </w:rPr>
        <w:t>Skipper Tower, located outside the metro station of Barakhambha Road, is a disputed property and has come to symbolize for many, the image of modernity in the form of a ‘ruin from the future’. This empty tower block currently stands alone and silent amongst many busy office spaces. The possession of this fourteen floor abandoned building currently rests under the Claims Commissioner, by the order of the Supreme Court of India. Although there was no further information found about this building at the time of writing this paper, the site in its present state of ruins and abandonment was seen by the project curators Raqs, as definitely one that could fuel micro engagements, as major events might be problematic due to the restrictions over ownership</w:t>
      </w:r>
      <w:r w:rsidR="00801510">
        <w:rPr>
          <w:rFonts w:ascii="Times New Roman" w:hAnsi="Times New Roman" w:cs="Times New Roman"/>
        </w:rPr>
        <w:t xml:space="preserve"> (see Figure 16).</w:t>
      </w:r>
    </w:p>
    <w:p w14:paraId="767ACC63" w14:textId="77777777" w:rsidR="004964B8" w:rsidRPr="007B229E" w:rsidRDefault="004964B8" w:rsidP="00F77334">
      <w:pPr>
        <w:contextualSpacing/>
        <w:rPr>
          <w:rFonts w:ascii="Times New Roman" w:hAnsi="Times New Roman" w:cs="Times New Roman"/>
          <w:b/>
        </w:rPr>
      </w:pPr>
    </w:p>
    <w:p w14:paraId="5FFFF098" w14:textId="1EF71B30" w:rsidR="004964B8" w:rsidRPr="007B229E" w:rsidRDefault="004964B8" w:rsidP="00F77334">
      <w:pPr>
        <w:pStyle w:val="Default"/>
        <w:contextualSpacing/>
        <w:rPr>
          <w:rFonts w:ascii="Times New Roman" w:hAnsi="Times New Roman" w:cs="Times New Roman"/>
          <w:color w:val="auto"/>
        </w:rPr>
      </w:pPr>
      <w:r w:rsidRPr="007B229E">
        <w:rPr>
          <w:rFonts w:ascii="Times New Roman" w:hAnsi="Times New Roman" w:cs="Times New Roman"/>
          <w:bCs/>
          <w:color w:val="auto"/>
        </w:rPr>
        <w:t xml:space="preserve">The second site chosen for the project was Palika Bazaar and Palika Park </w:t>
      </w:r>
      <w:r w:rsidRPr="007B229E">
        <w:rPr>
          <w:rFonts w:ascii="Times New Roman" w:hAnsi="Times New Roman" w:cs="Times New Roman"/>
          <w:color w:val="auto"/>
        </w:rPr>
        <w:t xml:space="preserve">on Connaught Place, Delhi. This park (and if you include the Bazaar) is one of the most popular public places of Delhi. This park attracts people from all walks of life: from homeless vagabonds to office workers, from college students to compulsive loners and many others besides. Connaught Place, popularly knows as CP is known not only for its nostalgic historicity and impressive built heritage, but also for the sheer vitality of changing urban life with </w:t>
      </w:r>
      <w:r w:rsidR="00801510">
        <w:rPr>
          <w:rFonts w:ascii="Times New Roman" w:hAnsi="Times New Roman" w:cs="Times New Roman"/>
          <w:color w:val="auto"/>
        </w:rPr>
        <w:t>all its fullness and diversity (see Figure 15).</w:t>
      </w:r>
    </w:p>
    <w:p w14:paraId="78BDD028" w14:textId="77777777" w:rsidR="004964B8" w:rsidRDefault="004964B8" w:rsidP="00F77334">
      <w:pPr>
        <w:pStyle w:val="Default"/>
        <w:contextualSpacing/>
        <w:rPr>
          <w:rFonts w:ascii="Times New Roman" w:hAnsi="Times New Roman" w:cs="Times New Roman"/>
          <w:color w:val="auto"/>
        </w:rPr>
      </w:pPr>
    </w:p>
    <w:p w14:paraId="575A829B" w14:textId="19524828" w:rsidR="00C77282" w:rsidRDefault="00C77282" w:rsidP="00F77334">
      <w:pPr>
        <w:pStyle w:val="Default"/>
        <w:contextualSpacing/>
        <w:rPr>
          <w:rFonts w:ascii="Times New Roman" w:hAnsi="Times New Roman" w:cs="Times New Roman"/>
          <w:color w:val="auto"/>
        </w:rPr>
      </w:pPr>
      <w:r>
        <w:rPr>
          <w:rFonts w:ascii="Times New Roman" w:hAnsi="Times New Roman" w:cs="Times New Roman"/>
          <w:color w:val="auto"/>
        </w:rPr>
        <w:t xml:space="preserve">Apart from the sheer terror </w:t>
      </w:r>
      <w:r w:rsidR="00AA3F58">
        <w:rPr>
          <w:rFonts w:ascii="Times New Roman" w:hAnsi="Times New Roman" w:cs="Times New Roman"/>
          <w:color w:val="auto"/>
        </w:rPr>
        <w:t xml:space="preserve">and exhilaration </w:t>
      </w:r>
      <w:r>
        <w:rPr>
          <w:rFonts w:ascii="Times New Roman" w:hAnsi="Times New Roman" w:cs="Times New Roman"/>
          <w:color w:val="auto"/>
        </w:rPr>
        <w:t xml:space="preserve">I felt as an initial response to the scale of the place, </w:t>
      </w:r>
      <w:r w:rsidR="00AA3F58">
        <w:rPr>
          <w:rFonts w:ascii="Times New Roman" w:hAnsi="Times New Roman" w:cs="Times New Roman"/>
          <w:color w:val="auto"/>
        </w:rPr>
        <w:t>I was struck</w:t>
      </w:r>
      <w:r>
        <w:rPr>
          <w:rFonts w:ascii="Times New Roman" w:hAnsi="Times New Roman" w:cs="Times New Roman"/>
          <w:color w:val="auto"/>
        </w:rPr>
        <w:t xml:space="preserve"> by the heat, the constant noise and movement, and the breezes that stirred </w:t>
      </w:r>
      <w:r w:rsidR="00AA3F58">
        <w:rPr>
          <w:rFonts w:ascii="Times New Roman" w:hAnsi="Times New Roman" w:cs="Times New Roman"/>
          <w:color w:val="auto"/>
        </w:rPr>
        <w:t xml:space="preserve">the trees and brightly coloured fabrics and flags, as I made my first drifts through the </w:t>
      </w:r>
      <w:r w:rsidR="009609AD">
        <w:rPr>
          <w:rFonts w:ascii="Times New Roman" w:hAnsi="Times New Roman" w:cs="Times New Roman"/>
          <w:color w:val="auto"/>
        </w:rPr>
        <w:t xml:space="preserve">surrounding </w:t>
      </w:r>
      <w:r w:rsidR="00AA3F58">
        <w:rPr>
          <w:rFonts w:ascii="Times New Roman" w:hAnsi="Times New Roman" w:cs="Times New Roman"/>
          <w:color w:val="auto"/>
        </w:rPr>
        <w:t>district</w:t>
      </w:r>
      <w:r w:rsidR="009609AD">
        <w:rPr>
          <w:rFonts w:ascii="Times New Roman" w:hAnsi="Times New Roman" w:cs="Times New Roman"/>
          <w:color w:val="auto"/>
        </w:rPr>
        <w:t>s</w:t>
      </w:r>
      <w:r w:rsidR="00AA3F58">
        <w:rPr>
          <w:rFonts w:ascii="Times New Roman" w:hAnsi="Times New Roman" w:cs="Times New Roman"/>
          <w:color w:val="auto"/>
        </w:rPr>
        <w:t>.</w:t>
      </w:r>
      <w:r w:rsidR="009609AD">
        <w:rPr>
          <w:rFonts w:ascii="Times New Roman" w:hAnsi="Times New Roman" w:cs="Times New Roman"/>
          <w:color w:val="auto"/>
        </w:rPr>
        <w:t xml:space="preserve"> </w:t>
      </w:r>
      <w:r w:rsidR="00B3224B">
        <w:rPr>
          <w:rFonts w:ascii="Times New Roman" w:hAnsi="Times New Roman" w:cs="Times New Roman"/>
          <w:color w:val="auto"/>
        </w:rPr>
        <w:t>I was drawn along on dizzying walks contouring architectural ‘ley lines’ of the crescents.</w:t>
      </w:r>
    </w:p>
    <w:p w14:paraId="46514FF2" w14:textId="77777777" w:rsidR="00C77282" w:rsidRPr="007B229E" w:rsidRDefault="00C77282" w:rsidP="00F77334">
      <w:pPr>
        <w:pStyle w:val="Default"/>
        <w:contextualSpacing/>
        <w:rPr>
          <w:rFonts w:ascii="Times New Roman" w:hAnsi="Times New Roman" w:cs="Times New Roman"/>
          <w:color w:val="auto"/>
        </w:rPr>
      </w:pPr>
    </w:p>
    <w:p w14:paraId="24E77FAD" w14:textId="77777777" w:rsidR="004964B8" w:rsidRPr="007B229E" w:rsidRDefault="004964B8" w:rsidP="00F77334">
      <w:pPr>
        <w:pStyle w:val="Default"/>
        <w:contextualSpacing/>
        <w:rPr>
          <w:rFonts w:ascii="Times New Roman" w:hAnsi="Times New Roman" w:cs="Times New Roman"/>
          <w:color w:val="auto"/>
        </w:rPr>
      </w:pPr>
      <w:r w:rsidRPr="007B229E">
        <w:rPr>
          <w:rFonts w:ascii="Times New Roman" w:hAnsi="Times New Roman" w:cs="Times New Roman"/>
          <w:color w:val="auto"/>
        </w:rPr>
        <w:t>Benjamin wrote, the bazaar is the last hangout of the flâneur and I was set on inserting myself here with my sweeping brush, meandering through the spaces and contouring the intersecting lines which divide and subdivide the city’s lots, towards negating my existence (Benjamin, W. 2002, 12).</w:t>
      </w:r>
    </w:p>
    <w:p w14:paraId="6019CE1D" w14:textId="77777777" w:rsidR="004964B8" w:rsidRPr="007B229E" w:rsidRDefault="004964B8" w:rsidP="00F77334">
      <w:pPr>
        <w:pStyle w:val="Default"/>
        <w:contextualSpacing/>
        <w:rPr>
          <w:rFonts w:ascii="Times New Roman" w:hAnsi="Times New Roman" w:cs="Times New Roman"/>
          <w:color w:val="auto"/>
        </w:rPr>
      </w:pPr>
    </w:p>
    <w:p w14:paraId="59050633" w14:textId="7E5F3666" w:rsidR="004964B8" w:rsidRPr="007B229E" w:rsidRDefault="00E773B1" w:rsidP="00F77334">
      <w:pPr>
        <w:pStyle w:val="Default"/>
        <w:contextualSpacing/>
        <w:rPr>
          <w:rFonts w:ascii="Times New Roman" w:hAnsi="Times New Roman" w:cs="Times New Roman"/>
          <w:color w:val="auto"/>
        </w:rPr>
      </w:pPr>
      <w:r>
        <w:rPr>
          <w:rFonts w:ascii="Times New Roman" w:hAnsi="Times New Roman" w:cs="Times New Roman"/>
          <w:color w:val="auto"/>
        </w:rPr>
        <w:t xml:space="preserve">I walked slowly – like a tortoise – interested. </w:t>
      </w:r>
      <w:r w:rsidR="00D45D5D">
        <w:rPr>
          <w:rFonts w:ascii="Times New Roman" w:hAnsi="Times New Roman" w:cs="Times New Roman"/>
          <w:color w:val="auto"/>
        </w:rPr>
        <w:t xml:space="preserve">I breathed consciously. </w:t>
      </w:r>
      <w:r w:rsidR="004964B8" w:rsidRPr="007B229E">
        <w:rPr>
          <w:rFonts w:ascii="Times New Roman" w:hAnsi="Times New Roman" w:cs="Times New Roman"/>
          <w:color w:val="auto"/>
        </w:rPr>
        <w:t>Experiencing at such a slow, tortoise like pace contrasted with the effects of a large, fast moving city, the popular park busy with people from all walks of life, and served to foreground the large edifice of the modern office block void of people and produced many ad hoc micro-engagements with local people, visitors and groups of tourists milling around in the mix.</w:t>
      </w:r>
    </w:p>
    <w:p w14:paraId="30CBC04C" w14:textId="77777777" w:rsidR="004964B8" w:rsidRPr="007B229E" w:rsidRDefault="004964B8" w:rsidP="00F77334">
      <w:pPr>
        <w:pStyle w:val="Default"/>
        <w:contextualSpacing/>
        <w:rPr>
          <w:rFonts w:ascii="Times New Roman" w:hAnsi="Times New Roman" w:cs="Times New Roman"/>
          <w:color w:val="auto"/>
        </w:rPr>
      </w:pPr>
    </w:p>
    <w:p w14:paraId="139D016C" w14:textId="77777777" w:rsidR="004964B8" w:rsidRPr="007B229E" w:rsidRDefault="004964B8" w:rsidP="00F77334">
      <w:pPr>
        <w:pStyle w:val="Default"/>
        <w:contextualSpacing/>
        <w:rPr>
          <w:rFonts w:ascii="Times New Roman" w:hAnsi="Times New Roman" w:cs="Times New Roman"/>
          <w:color w:val="auto"/>
        </w:rPr>
      </w:pPr>
      <w:r w:rsidRPr="007B229E">
        <w:rPr>
          <w:rFonts w:ascii="Times New Roman" w:hAnsi="Times New Roman" w:cs="Times New Roman"/>
          <w:color w:val="auto"/>
        </w:rPr>
        <w:t xml:space="preserve">Although a very lively place, with large numbers of people present at any given time of </w:t>
      </w:r>
      <w:r w:rsidRPr="007B229E">
        <w:rPr>
          <w:rFonts w:ascii="Times New Roman" w:hAnsi="Times New Roman" w:cs="Times New Roman"/>
          <w:color w:val="auto"/>
        </w:rPr>
        <w:lastRenderedPageBreak/>
        <w:t xml:space="preserve">the day the area is in decline and the infrastructure is in a state of decay. One of the curatorial aims of </w:t>
      </w:r>
      <w:r w:rsidRPr="007B229E">
        <w:rPr>
          <w:rFonts w:ascii="Times New Roman" w:hAnsi="Times New Roman" w:cs="Times New Roman"/>
          <w:i/>
          <w:color w:val="auto"/>
        </w:rPr>
        <w:t>INSERT2014</w:t>
      </w:r>
      <w:r w:rsidRPr="007B229E">
        <w:rPr>
          <w:rFonts w:ascii="Times New Roman" w:hAnsi="Times New Roman" w:cs="Times New Roman"/>
          <w:color w:val="auto"/>
        </w:rPr>
        <w:t xml:space="preserve"> was to “inaugurate a rethinking of ‘place’ in contemporary art as an active presence, and the foregrounding of the poetics of usage as a vital axis of art’s inhabitation with life and its potential” (Bagchi, Narula and Sengupta 2014, 10).</w:t>
      </w:r>
    </w:p>
    <w:p w14:paraId="094C4F99" w14:textId="77777777" w:rsidR="004964B8" w:rsidRPr="007B229E" w:rsidRDefault="004964B8" w:rsidP="00F77334">
      <w:pPr>
        <w:ind w:left="567" w:right="929"/>
        <w:contextualSpacing/>
        <w:rPr>
          <w:rFonts w:ascii="Times New Roman" w:hAnsi="Times New Roman" w:cs="Times New Roman"/>
        </w:rPr>
      </w:pPr>
    </w:p>
    <w:p w14:paraId="24FA2848" w14:textId="77777777" w:rsidR="00E773B1" w:rsidRDefault="004964B8" w:rsidP="00F77334">
      <w:pPr>
        <w:contextualSpacing/>
        <w:rPr>
          <w:rFonts w:ascii="Times New Roman" w:hAnsi="Times New Roman" w:cs="Times New Roman"/>
          <w:u w:color="0C62BC"/>
        </w:rPr>
      </w:pPr>
      <w:r w:rsidRPr="007B229E">
        <w:rPr>
          <w:rFonts w:ascii="Times New Roman" w:hAnsi="Times New Roman" w:cs="Times New Roman"/>
          <w:u w:color="0C62BC"/>
        </w:rPr>
        <w:t xml:space="preserve">The project that I proposed for these sites was situated therefore within this broader context and included myself as an actor of a nomadic and fragmented practice, with an aim to occupy spaces seemingly void of artistic activity. </w:t>
      </w:r>
    </w:p>
    <w:p w14:paraId="0012DF2E" w14:textId="77777777" w:rsidR="00E773B1" w:rsidRDefault="00E773B1" w:rsidP="00F77334">
      <w:pPr>
        <w:contextualSpacing/>
        <w:rPr>
          <w:rFonts w:ascii="Times New Roman" w:hAnsi="Times New Roman" w:cs="Times New Roman"/>
          <w:u w:color="0C62BC"/>
        </w:rPr>
      </w:pPr>
    </w:p>
    <w:p w14:paraId="4F965F5F" w14:textId="3ADCCA81" w:rsidR="004964B8" w:rsidRPr="007B229E" w:rsidRDefault="004964B8" w:rsidP="00F77334">
      <w:pPr>
        <w:contextualSpacing/>
        <w:rPr>
          <w:rFonts w:ascii="Times New Roman" w:hAnsi="Times New Roman" w:cs="Times New Roman"/>
        </w:rPr>
      </w:pPr>
      <w:r w:rsidRPr="007B229E">
        <w:rPr>
          <w:rFonts w:ascii="Times New Roman" w:hAnsi="Times New Roman" w:cs="Times New Roman"/>
          <w:u w:color="0C62BC"/>
        </w:rPr>
        <w:t>By inserting myself this way as a means to subvert and affect rhetorical frameworks and structures, to reimagine these spaces – or at least their potential to be re-imagined through artistic engagement</w:t>
      </w:r>
      <w:r w:rsidR="00BF6EAC" w:rsidRPr="007B229E">
        <w:rPr>
          <w:rFonts w:ascii="Times New Roman" w:hAnsi="Times New Roman" w:cs="Times New Roman"/>
          <w:u w:color="0C62BC"/>
        </w:rPr>
        <w:t xml:space="preserve"> and seemingly the flimsiest of plans</w:t>
      </w:r>
      <w:r w:rsidRPr="007B229E">
        <w:rPr>
          <w:rFonts w:ascii="Times New Roman" w:hAnsi="Times New Roman" w:cs="Times New Roman"/>
          <w:u w:color="0C62BC"/>
        </w:rPr>
        <w:t>. This is important, as t</w:t>
      </w:r>
      <w:r w:rsidRPr="007B229E">
        <w:rPr>
          <w:rFonts w:ascii="Times New Roman" w:hAnsi="Times New Roman" w:cs="Times New Roman"/>
        </w:rPr>
        <w:t xml:space="preserve">he idea behind </w:t>
      </w:r>
      <w:r w:rsidRPr="007B229E">
        <w:rPr>
          <w:rFonts w:ascii="Times New Roman" w:hAnsi="Times New Roman" w:cs="Times New Roman"/>
          <w:i/>
        </w:rPr>
        <w:t>INSERT2014</w:t>
      </w:r>
      <w:r w:rsidRPr="007B229E">
        <w:rPr>
          <w:rFonts w:ascii="Times New Roman" w:hAnsi="Times New Roman" w:cs="Times New Roman"/>
        </w:rPr>
        <w:t xml:space="preserve"> was that of acting as a “provocation for artists and cultural practitioners to discover and propose ideas that can be leveraged, adapted and transformed to lay the foundations for a distinct and dynamic art and culture scene” (ibid 2014, 10).</w:t>
      </w:r>
      <w:r w:rsidRPr="007B229E">
        <w:rPr>
          <w:rFonts w:ascii="Times New Roman" w:hAnsi="Times New Roman" w:cs="Times New Roman"/>
          <w:u w:color="0C62BC"/>
        </w:rPr>
        <w:t xml:space="preserve"> </w:t>
      </w:r>
      <w:r w:rsidRPr="007B229E">
        <w:rPr>
          <w:rFonts w:ascii="Times New Roman" w:hAnsi="Times New Roman" w:cs="Times New Roman"/>
        </w:rPr>
        <w:t xml:space="preserve">The point of departure for this event, therefore, is not </w:t>
      </w:r>
      <w:r w:rsidR="00BF6EAC" w:rsidRPr="007B229E">
        <w:rPr>
          <w:rFonts w:ascii="Times New Roman" w:hAnsi="Times New Roman" w:cs="Times New Roman"/>
        </w:rPr>
        <w:t>an</w:t>
      </w:r>
      <w:r w:rsidRPr="007B229E">
        <w:rPr>
          <w:rFonts w:ascii="Times New Roman" w:hAnsi="Times New Roman" w:cs="Times New Roman"/>
        </w:rPr>
        <w:t xml:space="preserve"> artwork but </w:t>
      </w:r>
      <w:r w:rsidR="00BF6EAC" w:rsidRPr="007B229E">
        <w:rPr>
          <w:rFonts w:ascii="Times New Roman" w:hAnsi="Times New Roman" w:cs="Times New Roman"/>
        </w:rPr>
        <w:t>a provocation</w:t>
      </w:r>
      <w:r w:rsidRPr="007B229E">
        <w:rPr>
          <w:rFonts w:ascii="Times New Roman" w:hAnsi="Times New Roman" w:cs="Times New Roman"/>
        </w:rPr>
        <w:t>.</w:t>
      </w:r>
      <w:r w:rsidR="00BF6EAC" w:rsidRPr="007B229E">
        <w:rPr>
          <w:rFonts w:ascii="Times New Roman" w:hAnsi="Times New Roman" w:cs="Times New Roman"/>
        </w:rPr>
        <w:t xml:space="preserve"> </w:t>
      </w:r>
      <w:r w:rsidRPr="007B229E">
        <w:rPr>
          <w:rFonts w:ascii="Times New Roman" w:hAnsi="Times New Roman" w:cs="Times New Roman"/>
        </w:rPr>
        <w:t xml:space="preserve">However, given the history and context of the location, its current condition and the potential for my status as an artist to be perceived as an unwanted intrusion i.e. being ‘parachuted’ in to an area to engage in some kind of development activity, I decided to adopt ‘a point of departure’ as my main focus of activity and to </w:t>
      </w:r>
      <w:r w:rsidR="00D45D5D">
        <w:rPr>
          <w:rFonts w:ascii="Times New Roman" w:hAnsi="Times New Roman" w:cs="Times New Roman"/>
        </w:rPr>
        <w:t>escape – also to enact in</w:t>
      </w:r>
      <w:r w:rsidRPr="007B229E">
        <w:rPr>
          <w:rFonts w:ascii="Times New Roman" w:hAnsi="Times New Roman" w:cs="Times New Roman"/>
        </w:rPr>
        <w:t xml:space="preserve"> a public setting for the first time the </w:t>
      </w:r>
      <w:r w:rsidR="00D45D5D">
        <w:rPr>
          <w:rFonts w:ascii="Times New Roman" w:hAnsi="Times New Roman" w:cs="Times New Roman"/>
        </w:rPr>
        <w:t xml:space="preserve">private, post-working day </w:t>
      </w:r>
      <w:r w:rsidRPr="007B229E">
        <w:rPr>
          <w:rFonts w:ascii="Times New Roman" w:hAnsi="Times New Roman" w:cs="Times New Roman"/>
        </w:rPr>
        <w:t>studio procedure –</w:t>
      </w:r>
      <w:r w:rsidR="00D45D5D">
        <w:rPr>
          <w:rFonts w:ascii="Times New Roman" w:hAnsi="Times New Roman" w:cs="Times New Roman"/>
        </w:rPr>
        <w:t xml:space="preserve"> </w:t>
      </w:r>
      <w:r w:rsidRPr="007B229E">
        <w:rPr>
          <w:rFonts w:ascii="Times New Roman" w:hAnsi="Times New Roman" w:cs="Times New Roman"/>
        </w:rPr>
        <w:t xml:space="preserve">of sweeping the floor. </w:t>
      </w:r>
      <w:r w:rsidR="00D45D5D">
        <w:rPr>
          <w:rFonts w:ascii="Times New Roman" w:hAnsi="Times New Roman" w:cs="Times New Roman"/>
        </w:rPr>
        <w:t xml:space="preserve">I have, over the years developed certain working methods and habits that are attendant to practice but have hitherto </w:t>
      </w:r>
      <w:r w:rsidR="00D45D5D" w:rsidRPr="00D45D5D">
        <w:rPr>
          <w:rFonts w:ascii="Times New Roman" w:hAnsi="Times New Roman" w:cs="Times New Roman"/>
          <w:i/>
        </w:rPr>
        <w:t>outside</w:t>
      </w:r>
      <w:r w:rsidR="00D45D5D">
        <w:rPr>
          <w:rFonts w:ascii="Times New Roman" w:hAnsi="Times New Roman" w:cs="Times New Roman"/>
        </w:rPr>
        <w:t xml:space="preserve">. But rather than co-opt them within practice, I am speculating on their co-opting </w:t>
      </w:r>
      <w:r w:rsidR="00D45D5D">
        <w:rPr>
          <w:rFonts w:ascii="Times New Roman" w:hAnsi="Times New Roman" w:cs="Times New Roman"/>
          <w:i/>
        </w:rPr>
        <w:t>me!</w:t>
      </w:r>
      <w:r w:rsidR="00D45D5D">
        <w:rPr>
          <w:rFonts w:ascii="Times New Roman" w:hAnsi="Times New Roman" w:cs="Times New Roman"/>
        </w:rPr>
        <w:t xml:space="preserve"> To maintain a form of escape. </w:t>
      </w:r>
      <w:r w:rsidRPr="007B229E">
        <w:rPr>
          <w:rFonts w:ascii="Times New Roman" w:hAnsi="Times New Roman" w:cs="Times New Roman"/>
        </w:rPr>
        <w:t>As Einstein wrote:</w:t>
      </w:r>
    </w:p>
    <w:p w14:paraId="56D5A197" w14:textId="77777777" w:rsidR="004964B8" w:rsidRPr="007B229E" w:rsidRDefault="004964B8" w:rsidP="00F77334">
      <w:pPr>
        <w:contextualSpacing/>
        <w:rPr>
          <w:rFonts w:ascii="Times New Roman" w:hAnsi="Times New Roman" w:cs="Times New Roman"/>
        </w:rPr>
      </w:pPr>
    </w:p>
    <w:p w14:paraId="5CA51524" w14:textId="77777777" w:rsidR="004964B8" w:rsidRPr="007B229E" w:rsidRDefault="004964B8" w:rsidP="00F77334">
      <w:pPr>
        <w:ind w:left="567" w:right="752"/>
        <w:contextualSpacing/>
        <w:rPr>
          <w:rFonts w:ascii="Times New Roman" w:hAnsi="Times New Roman" w:cs="Times New Roman"/>
          <w:u w:color="0C62BC"/>
        </w:rPr>
      </w:pPr>
      <w:r w:rsidRPr="007B229E">
        <w:rPr>
          <w:rFonts w:ascii="Times New Roman" w:hAnsi="Times New Roman" w:cs="Times New Roman"/>
        </w:rPr>
        <w:t>“To raise new questions, new possibilities, to regard old questions from a new angle, requires creative imagination and marks real advances in science”. (Einstein, A. 1938, 92).</w:t>
      </w:r>
    </w:p>
    <w:p w14:paraId="4428E683" w14:textId="77777777" w:rsidR="004964B8" w:rsidRPr="007B229E" w:rsidRDefault="004964B8" w:rsidP="00F77334">
      <w:pPr>
        <w:contextualSpacing/>
        <w:rPr>
          <w:rFonts w:ascii="Times New Roman" w:hAnsi="Times New Roman" w:cs="Times New Roman"/>
        </w:rPr>
      </w:pPr>
    </w:p>
    <w:p w14:paraId="702000A9" w14:textId="6A39E339" w:rsidR="004964B8" w:rsidRPr="007B229E" w:rsidRDefault="004964B8" w:rsidP="00F77334">
      <w:pPr>
        <w:rPr>
          <w:rFonts w:ascii="Times New Roman" w:hAnsi="Times New Roman" w:cs="Times New Roman"/>
        </w:rPr>
      </w:pPr>
      <w:r w:rsidRPr="007B229E">
        <w:rPr>
          <w:rFonts w:ascii="Times New Roman" w:hAnsi="Times New Roman" w:cs="Times New Roman"/>
        </w:rPr>
        <w:t>Through the series of drifts through the proposed sites in Delhi, my proposal was to experience current conditions, exploring and documenting any apparent dilapidations and deteriorating institutional frameworks. The intention was “to invert the notion of ruin and reveal its positive and creative potential [to] pave the way for renewal and change” (Shepley 2014, 90-91). Through enacting this process of street cleaning</w:t>
      </w:r>
      <w:r w:rsidR="00BF6EAC" w:rsidRPr="007B229E">
        <w:rPr>
          <w:rFonts w:ascii="Times New Roman" w:hAnsi="Times New Roman" w:cs="Times New Roman"/>
        </w:rPr>
        <w:t xml:space="preserve"> –</w:t>
      </w:r>
      <w:r w:rsidR="000D2C9F" w:rsidRPr="007B229E">
        <w:rPr>
          <w:rFonts w:ascii="Times New Roman" w:hAnsi="Times New Roman" w:cs="Times New Roman"/>
        </w:rPr>
        <w:t xml:space="preserve"> I would be effectively</w:t>
      </w:r>
      <w:r w:rsidR="00BF6EAC" w:rsidRPr="007B229E">
        <w:rPr>
          <w:rFonts w:ascii="Times New Roman" w:hAnsi="Times New Roman" w:cs="Times New Roman"/>
        </w:rPr>
        <w:t xml:space="preserve"> drawing in the dirt </w:t>
      </w:r>
      <w:r w:rsidR="000D2C9F" w:rsidRPr="007B229E">
        <w:rPr>
          <w:rFonts w:ascii="Times New Roman" w:hAnsi="Times New Roman" w:cs="Times New Roman"/>
        </w:rPr>
        <w:t xml:space="preserve">– I would </w:t>
      </w:r>
      <w:r w:rsidRPr="007B229E">
        <w:rPr>
          <w:rFonts w:ascii="Times New Roman" w:hAnsi="Times New Roman" w:cs="Times New Roman"/>
        </w:rPr>
        <w:t xml:space="preserve">encounter physical manifestations of the incomplete, unfinished maintenance and failings in the institutional fabric and form a visual language remarking on the present </w:t>
      </w:r>
      <w:r w:rsidRPr="007B229E">
        <w:rPr>
          <w:rFonts w:ascii="Times New Roman" w:hAnsi="Times New Roman" w:cs="Times New Roman"/>
          <w:i/>
        </w:rPr>
        <w:t>condition</w:t>
      </w:r>
      <w:r w:rsidRPr="007B229E">
        <w:rPr>
          <w:rFonts w:ascii="Times New Roman" w:hAnsi="Times New Roman" w:cs="Times New Roman"/>
        </w:rPr>
        <w:t>.</w:t>
      </w:r>
    </w:p>
    <w:p w14:paraId="16C641C4" w14:textId="77777777" w:rsidR="004964B8" w:rsidRPr="007B229E" w:rsidRDefault="004964B8" w:rsidP="00F77334">
      <w:pPr>
        <w:contextualSpacing/>
        <w:rPr>
          <w:rFonts w:ascii="Times New Roman" w:hAnsi="Times New Roman" w:cs="Times New Roman"/>
        </w:rPr>
      </w:pPr>
    </w:p>
    <w:p w14:paraId="4ED5C51C" w14:textId="2232C3DF" w:rsidR="004964B8" w:rsidRPr="007B229E" w:rsidRDefault="004964B8" w:rsidP="00F77334">
      <w:pPr>
        <w:contextualSpacing/>
        <w:rPr>
          <w:rFonts w:ascii="Times New Roman" w:hAnsi="Times New Roman" w:cs="Times New Roman"/>
        </w:rPr>
      </w:pPr>
      <w:r w:rsidRPr="007B229E">
        <w:rPr>
          <w:rFonts w:ascii="Times New Roman" w:hAnsi="Times New Roman" w:cs="Times New Roman"/>
        </w:rPr>
        <w:t xml:space="preserve">Using a research grant awarded for the project, I travelled to Delhi in September 2014 and over a period of several days enacted three street cleaning </w:t>
      </w:r>
      <w:r w:rsidR="009D013A" w:rsidRPr="007B229E">
        <w:rPr>
          <w:rFonts w:ascii="Times New Roman" w:hAnsi="Times New Roman" w:cs="Times New Roman"/>
          <w:i/>
        </w:rPr>
        <w:t>Dérives</w:t>
      </w:r>
      <w:r w:rsidRPr="007B229E">
        <w:rPr>
          <w:rFonts w:ascii="Times New Roman" w:hAnsi="Times New Roman" w:cs="Times New Roman"/>
        </w:rPr>
        <w:t xml:space="preserve"> at three co-located sites in New Delhi: Palika Park; Skipper Tower; and Connaught Place</w:t>
      </w:r>
      <w:r w:rsidR="00801510">
        <w:rPr>
          <w:rFonts w:ascii="Times New Roman" w:hAnsi="Times New Roman" w:cs="Times New Roman"/>
        </w:rPr>
        <w:t>.</w:t>
      </w:r>
    </w:p>
    <w:p w14:paraId="79F792E4" w14:textId="77777777" w:rsidR="004964B8" w:rsidRPr="007B229E" w:rsidRDefault="004964B8" w:rsidP="00F77334">
      <w:pPr>
        <w:contextualSpacing/>
        <w:rPr>
          <w:rFonts w:ascii="Times New Roman" w:hAnsi="Times New Roman" w:cs="Times New Roman"/>
        </w:rPr>
      </w:pPr>
    </w:p>
    <w:p w14:paraId="29CB3F39" w14:textId="4C989201" w:rsidR="004964B8" w:rsidRPr="007B229E" w:rsidRDefault="004964B8" w:rsidP="00F77334">
      <w:pPr>
        <w:pStyle w:val="BlockText"/>
        <w:spacing w:line="240" w:lineRule="auto"/>
        <w:ind w:left="0" w:right="0" w:firstLine="0"/>
        <w:rPr>
          <w:rFonts w:ascii="Times New Roman" w:hAnsi="Times New Roman"/>
          <w:szCs w:val="24"/>
        </w:rPr>
      </w:pPr>
      <w:r w:rsidRPr="007B229E">
        <w:rPr>
          <w:rFonts w:ascii="Times New Roman" w:hAnsi="Times New Roman"/>
          <w:szCs w:val="24"/>
        </w:rPr>
        <w:t xml:space="preserve">In </w:t>
      </w:r>
      <w:r w:rsidRPr="007B229E">
        <w:rPr>
          <w:rFonts w:ascii="Times New Roman" w:hAnsi="Times New Roman"/>
          <w:i/>
          <w:szCs w:val="24"/>
        </w:rPr>
        <w:t xml:space="preserve">Enactments #1, #2 and #3 </w:t>
      </w:r>
      <w:r w:rsidRPr="007B229E">
        <w:rPr>
          <w:rFonts w:ascii="Times New Roman" w:hAnsi="Times New Roman"/>
          <w:szCs w:val="24"/>
        </w:rPr>
        <w:t xml:space="preserve">I am engaged in the act of sweeping the selected sites Connaught Place, Palika Park and Skipper Tower. At first glance these may seem like </w:t>
      </w:r>
      <w:r w:rsidRPr="007B229E">
        <w:rPr>
          <w:rFonts w:ascii="Times New Roman" w:hAnsi="Times New Roman"/>
          <w:szCs w:val="24"/>
        </w:rPr>
        <w:lastRenderedPageBreak/>
        <w:t xml:space="preserve">pointless acts, however I am exploring escape opportunities; what Gordon Matta-Clarke has referred to as metaphoric voids, gaps, left-over or undeveloped spaces where where you stop to tie your shoelaces. In other words, these are the places that are just interruptions in your own daily movements (Matta-Clarke 1974, 34). </w:t>
      </w:r>
    </w:p>
    <w:p w14:paraId="75453410" w14:textId="77777777" w:rsidR="004964B8" w:rsidRPr="007B229E" w:rsidRDefault="004964B8" w:rsidP="00F77334">
      <w:pPr>
        <w:pStyle w:val="BlockText"/>
        <w:spacing w:line="240" w:lineRule="auto"/>
        <w:ind w:left="0" w:right="0" w:firstLine="0"/>
        <w:rPr>
          <w:rFonts w:ascii="Times New Roman" w:hAnsi="Times New Roman"/>
          <w:szCs w:val="24"/>
        </w:rPr>
      </w:pPr>
    </w:p>
    <w:p w14:paraId="7AEB3927" w14:textId="38346E4F" w:rsidR="004964B8" w:rsidRPr="007B229E" w:rsidRDefault="004964B8" w:rsidP="00F77334">
      <w:pPr>
        <w:pStyle w:val="BlockText"/>
        <w:spacing w:line="240" w:lineRule="auto"/>
        <w:ind w:left="0" w:right="0" w:firstLine="0"/>
        <w:rPr>
          <w:rFonts w:ascii="Times New Roman" w:hAnsi="Times New Roman"/>
          <w:szCs w:val="24"/>
        </w:rPr>
      </w:pPr>
      <w:r w:rsidRPr="007B229E">
        <w:rPr>
          <w:rFonts w:ascii="Times New Roman" w:hAnsi="Times New Roman"/>
          <w:i/>
          <w:szCs w:val="24"/>
        </w:rPr>
        <w:t xml:space="preserve">Enactments #1, #2 and #3 </w:t>
      </w:r>
      <w:r w:rsidRPr="007B229E">
        <w:rPr>
          <w:rFonts w:ascii="Times New Roman" w:hAnsi="Times New Roman"/>
          <w:szCs w:val="24"/>
        </w:rPr>
        <w:t xml:space="preserve">were acts of contouring where I </w:t>
      </w:r>
      <w:r w:rsidR="008C5089">
        <w:rPr>
          <w:rFonts w:ascii="Times New Roman" w:hAnsi="Times New Roman"/>
          <w:szCs w:val="24"/>
        </w:rPr>
        <w:t>swept</w:t>
      </w:r>
      <w:r w:rsidRPr="007B229E">
        <w:rPr>
          <w:rFonts w:ascii="Times New Roman" w:hAnsi="Times New Roman"/>
          <w:szCs w:val="24"/>
        </w:rPr>
        <w:t xml:space="preserve"> the </w:t>
      </w:r>
      <w:r w:rsidR="008B574A">
        <w:rPr>
          <w:rFonts w:ascii="Times New Roman" w:hAnsi="Times New Roman"/>
          <w:szCs w:val="24"/>
        </w:rPr>
        <w:t>paths (both designed routes and ad hoc ‘user experienced’ short cuts worn across the grass), cracks</w:t>
      </w:r>
      <w:r w:rsidR="008C5089">
        <w:rPr>
          <w:rFonts w:ascii="Times New Roman" w:hAnsi="Times New Roman"/>
          <w:szCs w:val="24"/>
        </w:rPr>
        <w:t xml:space="preserve">, back alleys, open doors and gateways </w:t>
      </w:r>
      <w:r w:rsidRPr="007B229E">
        <w:rPr>
          <w:rFonts w:ascii="Times New Roman" w:hAnsi="Times New Roman"/>
          <w:szCs w:val="24"/>
        </w:rPr>
        <w:t xml:space="preserve">of </w:t>
      </w:r>
      <w:r w:rsidR="008C5089">
        <w:rPr>
          <w:rFonts w:ascii="Times New Roman" w:hAnsi="Times New Roman"/>
          <w:szCs w:val="24"/>
        </w:rPr>
        <w:t>these evocative cultural sites. This work f</w:t>
      </w:r>
      <w:r w:rsidR="00FD1135" w:rsidRPr="007B229E">
        <w:rPr>
          <w:rFonts w:ascii="Times New Roman" w:hAnsi="Times New Roman"/>
          <w:szCs w:val="24"/>
        </w:rPr>
        <w:t xml:space="preserve">ollowed on from previous similar </w:t>
      </w:r>
      <w:r w:rsidR="008C5089">
        <w:rPr>
          <w:rFonts w:ascii="Times New Roman" w:hAnsi="Times New Roman"/>
          <w:szCs w:val="24"/>
        </w:rPr>
        <w:t>projects</w:t>
      </w:r>
      <w:r w:rsidR="00FD1135" w:rsidRPr="007B229E">
        <w:rPr>
          <w:rFonts w:ascii="Times New Roman" w:hAnsi="Times New Roman"/>
          <w:szCs w:val="24"/>
        </w:rPr>
        <w:t xml:space="preserve"> for example at </w:t>
      </w:r>
      <w:r w:rsidRPr="007B229E">
        <w:rPr>
          <w:rFonts w:ascii="Times New Roman" w:hAnsi="Times New Roman"/>
          <w:szCs w:val="24"/>
        </w:rPr>
        <w:t>Kilmahew</w:t>
      </w:r>
      <w:r w:rsidR="00FD1135" w:rsidRPr="007B229E">
        <w:rPr>
          <w:rFonts w:ascii="Times New Roman" w:hAnsi="Times New Roman"/>
          <w:szCs w:val="24"/>
        </w:rPr>
        <w:t xml:space="preserve"> in Scotland and other locations;</w:t>
      </w:r>
      <w:r w:rsidRPr="007B229E">
        <w:rPr>
          <w:rFonts w:ascii="Times New Roman" w:hAnsi="Times New Roman"/>
          <w:szCs w:val="24"/>
        </w:rPr>
        <w:t xml:space="preserve"> following the psycho-geographic lines and shapes in my path, sensually sweeping the brush along the grooves, gutters and </w:t>
      </w:r>
      <w:r w:rsidR="00801510">
        <w:rPr>
          <w:rFonts w:ascii="Times New Roman" w:hAnsi="Times New Roman"/>
          <w:szCs w:val="24"/>
        </w:rPr>
        <w:t xml:space="preserve">pavements of the selected sites </w:t>
      </w:r>
      <w:r w:rsidR="00E5229E">
        <w:rPr>
          <w:rFonts w:ascii="Times New Roman" w:hAnsi="Times New Roman"/>
          <w:szCs w:val="24"/>
        </w:rPr>
        <w:t>(</w:t>
      </w:r>
      <w:r w:rsidR="00801510">
        <w:rPr>
          <w:rFonts w:ascii="Times New Roman" w:hAnsi="Times New Roman"/>
          <w:szCs w:val="24"/>
        </w:rPr>
        <w:t>see Figures 10-12).</w:t>
      </w:r>
    </w:p>
    <w:p w14:paraId="4ECBEBC0" w14:textId="77777777" w:rsidR="00B0752B" w:rsidRPr="007B229E" w:rsidRDefault="00B0752B" w:rsidP="00F77334">
      <w:pPr>
        <w:pStyle w:val="BlockText"/>
        <w:spacing w:line="240" w:lineRule="auto"/>
        <w:ind w:left="0" w:right="0" w:firstLine="0"/>
        <w:rPr>
          <w:rFonts w:ascii="Times New Roman" w:hAnsi="Times New Roman"/>
          <w:szCs w:val="24"/>
        </w:rPr>
      </w:pPr>
    </w:p>
    <w:p w14:paraId="001FF4B4" w14:textId="1B12CC26" w:rsidR="00B0752B" w:rsidRPr="007B229E" w:rsidRDefault="00B0752B" w:rsidP="00F77334">
      <w:pPr>
        <w:pStyle w:val="BlockText"/>
        <w:spacing w:line="240" w:lineRule="auto"/>
        <w:ind w:left="0" w:right="0" w:firstLine="0"/>
        <w:rPr>
          <w:rFonts w:ascii="Times New Roman" w:hAnsi="Times New Roman"/>
          <w:szCs w:val="24"/>
        </w:rPr>
      </w:pPr>
      <w:r w:rsidRPr="007B229E">
        <w:rPr>
          <w:rFonts w:ascii="Times New Roman" w:hAnsi="Times New Roman"/>
          <w:szCs w:val="24"/>
        </w:rPr>
        <w:t xml:space="preserve">The (even more) unofficial project or offshoot comprised a set of fabric squares taped down onto the marble pavements which make up the crescents of Connaught Place. These pavements, worn into smooth, often slightly concave surfaces show the mark of countless people – office workers, travellers, tourists, beggars, pilgrims and the like, and I wondered how I could make a drawing of that. Or rather how could </w:t>
      </w:r>
      <w:r w:rsidRPr="007B229E">
        <w:rPr>
          <w:rFonts w:ascii="Times New Roman" w:hAnsi="Times New Roman"/>
          <w:i/>
          <w:szCs w:val="24"/>
        </w:rPr>
        <w:t>they</w:t>
      </w:r>
      <w:r w:rsidRPr="007B229E">
        <w:rPr>
          <w:rFonts w:ascii="Times New Roman" w:hAnsi="Times New Roman"/>
          <w:szCs w:val="24"/>
        </w:rPr>
        <w:t xml:space="preserve"> make the drawing? So, following a kind of process based on observed phenomena and random selection, I ‘posted’ horizontally, special fabric designed for the job onto the various locations I </w:t>
      </w:r>
      <w:r w:rsidR="000630EB" w:rsidRPr="007B229E">
        <w:rPr>
          <w:rFonts w:ascii="Times New Roman" w:hAnsi="Times New Roman"/>
          <w:szCs w:val="24"/>
        </w:rPr>
        <w:t>had chosen. Over time passersby made their mark as they passed over the small sqaure on the floor. At first, when new and white, these squares formed a kind of obstacle, a hazard to go around, but with the unstoppable flow this caution was overtaken by the sheer pressure of numbers and the squares were soon obliterated – or in my eyes – made! Some remained in situ as I left for the UK, but obviously in a poor state of repair, some were removed by officials and I myself</w:t>
      </w:r>
      <w:r w:rsidR="00E5229E">
        <w:rPr>
          <w:rFonts w:ascii="Times New Roman" w:hAnsi="Times New Roman"/>
          <w:szCs w:val="24"/>
        </w:rPr>
        <w:t xml:space="preserve"> removed this one to bring home (see Figures 25-28).</w:t>
      </w:r>
    </w:p>
    <w:p w14:paraId="2CFC8A60" w14:textId="77777777" w:rsidR="004964B8" w:rsidRPr="007B229E" w:rsidRDefault="004964B8" w:rsidP="00F77334">
      <w:pPr>
        <w:widowControl w:val="0"/>
        <w:autoSpaceDE w:val="0"/>
        <w:autoSpaceDN w:val="0"/>
        <w:adjustRightInd w:val="0"/>
        <w:contextualSpacing/>
        <w:rPr>
          <w:rFonts w:ascii="Times New Roman" w:hAnsi="Times New Roman" w:cs="Times New Roman"/>
        </w:rPr>
      </w:pPr>
    </w:p>
    <w:p w14:paraId="6F554C6E" w14:textId="37EC701C" w:rsidR="004964B8" w:rsidRPr="007B229E" w:rsidRDefault="009644DF" w:rsidP="00F77334">
      <w:pPr>
        <w:contextualSpacing/>
        <w:rPr>
          <w:rFonts w:ascii="Times New Roman" w:hAnsi="Times New Roman" w:cs="Times New Roman"/>
        </w:rPr>
      </w:pPr>
      <w:r w:rsidRPr="007B229E">
        <w:rPr>
          <w:rFonts w:ascii="Times New Roman" w:hAnsi="Times New Roman" w:cs="Times New Roman"/>
        </w:rPr>
        <w:t xml:space="preserve">The area around Connaught Place has an even stronger resonance </w:t>
      </w:r>
      <w:r w:rsidR="009620C1">
        <w:rPr>
          <w:rFonts w:ascii="Times New Roman" w:hAnsi="Times New Roman" w:cs="Times New Roman"/>
        </w:rPr>
        <w:t xml:space="preserve">for me </w:t>
      </w:r>
      <w:r w:rsidRPr="007B229E">
        <w:rPr>
          <w:rFonts w:ascii="Times New Roman" w:hAnsi="Times New Roman" w:cs="Times New Roman"/>
        </w:rPr>
        <w:t>now –</w:t>
      </w:r>
      <w:r w:rsidR="004964B8" w:rsidRPr="007B229E">
        <w:rPr>
          <w:rFonts w:ascii="Times New Roman" w:hAnsi="Times New Roman" w:cs="Times New Roman"/>
        </w:rPr>
        <w:t xml:space="preserve"> </w:t>
      </w:r>
      <w:r w:rsidRPr="007B229E">
        <w:rPr>
          <w:rFonts w:ascii="Times New Roman" w:hAnsi="Times New Roman" w:cs="Times New Roman"/>
        </w:rPr>
        <w:t>it is a space that was</w:t>
      </w:r>
      <w:r w:rsidR="004964B8" w:rsidRPr="007B229E">
        <w:rPr>
          <w:rFonts w:ascii="Times New Roman" w:hAnsi="Times New Roman" w:cs="Times New Roman"/>
        </w:rPr>
        <w:t xml:space="preserve"> once part of a Utopian master plan - institutionally cared for b</w:t>
      </w:r>
      <w:r w:rsidRPr="007B229E">
        <w:rPr>
          <w:rFonts w:ascii="Times New Roman" w:hAnsi="Times New Roman" w:cs="Times New Roman"/>
        </w:rPr>
        <w:t>ut perhaps now more feral space</w:t>
      </w:r>
      <w:r w:rsidR="004964B8" w:rsidRPr="007B229E">
        <w:rPr>
          <w:rFonts w:ascii="Times New Roman" w:hAnsi="Times New Roman" w:cs="Times New Roman"/>
        </w:rPr>
        <w:t xml:space="preserve">, slipping through the now worn municipal </w:t>
      </w:r>
      <w:r w:rsidR="001053CB">
        <w:rPr>
          <w:rFonts w:ascii="Times New Roman" w:hAnsi="Times New Roman" w:cs="Times New Roman"/>
        </w:rPr>
        <w:t>order and re-occupied by chance (see Figures 13-16).</w:t>
      </w:r>
      <w:r w:rsidR="004964B8" w:rsidRPr="007B229E">
        <w:rPr>
          <w:rFonts w:ascii="Times New Roman" w:hAnsi="Times New Roman" w:cs="Times New Roman"/>
        </w:rPr>
        <w:t xml:space="preserve"> </w:t>
      </w:r>
    </w:p>
    <w:p w14:paraId="366203B5" w14:textId="77777777" w:rsidR="004964B8" w:rsidRPr="007B229E" w:rsidRDefault="004964B8" w:rsidP="00F77334">
      <w:pPr>
        <w:widowControl w:val="0"/>
        <w:autoSpaceDE w:val="0"/>
        <w:autoSpaceDN w:val="0"/>
        <w:adjustRightInd w:val="0"/>
        <w:rPr>
          <w:rFonts w:ascii="Times New Roman" w:hAnsi="Times New Roman" w:cs="Times New Roman"/>
        </w:rPr>
      </w:pPr>
    </w:p>
    <w:p w14:paraId="6B54A983" w14:textId="079B512D" w:rsidR="002D728F" w:rsidRPr="007B229E" w:rsidRDefault="004964B8" w:rsidP="00F77334">
      <w:pPr>
        <w:widowControl w:val="0"/>
        <w:autoSpaceDE w:val="0"/>
        <w:autoSpaceDN w:val="0"/>
        <w:adjustRightInd w:val="0"/>
        <w:rPr>
          <w:rFonts w:ascii="Times New Roman" w:hAnsi="Times New Roman" w:cs="Times New Roman"/>
        </w:rPr>
      </w:pPr>
      <w:r w:rsidRPr="007B229E">
        <w:rPr>
          <w:rFonts w:ascii="Times New Roman" w:hAnsi="Times New Roman" w:cs="Times New Roman"/>
        </w:rPr>
        <w:t>Th</w:t>
      </w:r>
      <w:r w:rsidR="002D728F" w:rsidRPr="007B229E">
        <w:rPr>
          <w:rFonts w:ascii="Times New Roman" w:hAnsi="Times New Roman" w:cs="Times New Roman"/>
        </w:rPr>
        <w:t>rough th</w:t>
      </w:r>
      <w:r w:rsidRPr="007B229E">
        <w:rPr>
          <w:rFonts w:ascii="Times New Roman" w:hAnsi="Times New Roman" w:cs="Times New Roman"/>
        </w:rPr>
        <w:t xml:space="preserve">ese acts of </w:t>
      </w:r>
      <w:r w:rsidR="002D728F" w:rsidRPr="007B229E">
        <w:rPr>
          <w:rFonts w:ascii="Times New Roman" w:hAnsi="Times New Roman" w:cs="Times New Roman"/>
        </w:rPr>
        <w:t xml:space="preserve">marking and erasing, doing and undoing, </w:t>
      </w:r>
      <w:r w:rsidRPr="007B229E">
        <w:rPr>
          <w:rFonts w:ascii="Times New Roman" w:hAnsi="Times New Roman" w:cs="Times New Roman"/>
        </w:rPr>
        <w:t xml:space="preserve">this interplay becomes the maxim of the process. </w:t>
      </w:r>
      <w:r w:rsidR="009644DF" w:rsidRPr="007B229E">
        <w:rPr>
          <w:rFonts w:ascii="Times New Roman" w:hAnsi="Times New Roman" w:cs="Times New Roman"/>
        </w:rPr>
        <w:t>Surface is caressed – the material (dust) is the medium and pavement the substrate.</w:t>
      </w:r>
    </w:p>
    <w:p w14:paraId="2B8E070B" w14:textId="77777777" w:rsidR="002D728F" w:rsidRPr="007B229E" w:rsidRDefault="002D728F" w:rsidP="00F77334">
      <w:pPr>
        <w:widowControl w:val="0"/>
        <w:autoSpaceDE w:val="0"/>
        <w:autoSpaceDN w:val="0"/>
        <w:adjustRightInd w:val="0"/>
        <w:rPr>
          <w:rFonts w:ascii="Times New Roman" w:hAnsi="Times New Roman" w:cs="Times New Roman"/>
        </w:rPr>
      </w:pPr>
    </w:p>
    <w:p w14:paraId="69351862" w14:textId="70BD1F20" w:rsidR="004964B8" w:rsidRPr="007B229E" w:rsidRDefault="004964B8" w:rsidP="00F77334">
      <w:pPr>
        <w:widowControl w:val="0"/>
        <w:autoSpaceDE w:val="0"/>
        <w:autoSpaceDN w:val="0"/>
        <w:adjustRightInd w:val="0"/>
        <w:rPr>
          <w:rFonts w:ascii="Times New Roman" w:hAnsi="Times New Roman" w:cs="Times New Roman"/>
        </w:rPr>
      </w:pPr>
      <w:r w:rsidRPr="007B229E">
        <w:rPr>
          <w:rFonts w:ascii="Times New Roman" w:hAnsi="Times New Roman" w:cs="Times New Roman"/>
        </w:rPr>
        <w:t xml:space="preserve">Given the reaction of the people I encounter in </w:t>
      </w:r>
      <w:r w:rsidR="002D728F" w:rsidRPr="007B229E">
        <w:rPr>
          <w:rFonts w:ascii="Times New Roman" w:hAnsi="Times New Roman" w:cs="Times New Roman"/>
        </w:rPr>
        <w:t>practicing the city like this</w:t>
      </w:r>
      <w:r w:rsidRPr="007B229E">
        <w:rPr>
          <w:rFonts w:ascii="Times New Roman" w:hAnsi="Times New Roman" w:cs="Times New Roman"/>
        </w:rPr>
        <w:t xml:space="preserve">, this </w:t>
      </w:r>
      <w:r w:rsidR="002D728F" w:rsidRPr="007B229E">
        <w:rPr>
          <w:rFonts w:ascii="Times New Roman" w:hAnsi="Times New Roman" w:cs="Times New Roman"/>
        </w:rPr>
        <w:t>spatial practice</w:t>
      </w:r>
      <w:r w:rsidRPr="007B229E">
        <w:rPr>
          <w:rFonts w:ascii="Times New Roman" w:hAnsi="Times New Roman" w:cs="Times New Roman"/>
        </w:rPr>
        <w:t xml:space="preserve"> seems to serve as a temporary sign transmitting a </w:t>
      </w:r>
      <w:r w:rsidR="002055D7" w:rsidRPr="007B229E">
        <w:rPr>
          <w:rFonts w:ascii="Times New Roman" w:hAnsi="Times New Roman" w:cs="Times New Roman"/>
        </w:rPr>
        <w:t xml:space="preserve">ridiculous and yet occasionally moving </w:t>
      </w:r>
      <w:r w:rsidRPr="007B229E">
        <w:rPr>
          <w:rFonts w:ascii="Times New Roman" w:hAnsi="Times New Roman" w:cs="Times New Roman"/>
        </w:rPr>
        <w:t xml:space="preserve">presence in and amongst the proposed sites. It </w:t>
      </w:r>
      <w:r w:rsidR="002055D7" w:rsidRPr="007B229E">
        <w:rPr>
          <w:rFonts w:ascii="Times New Roman" w:hAnsi="Times New Roman" w:cs="Times New Roman"/>
        </w:rPr>
        <w:t>is the</w:t>
      </w:r>
      <w:r w:rsidRPr="007B229E">
        <w:rPr>
          <w:rFonts w:ascii="Times New Roman" w:hAnsi="Times New Roman" w:cs="Times New Roman"/>
        </w:rPr>
        <w:t xml:space="preserve"> application of an aesthetic of regular experience to encounters in a wider field of action. </w:t>
      </w:r>
    </w:p>
    <w:p w14:paraId="34F55B71" w14:textId="77777777" w:rsidR="004964B8" w:rsidRPr="007B229E" w:rsidRDefault="004964B8" w:rsidP="00F77334">
      <w:pPr>
        <w:contextualSpacing/>
        <w:rPr>
          <w:rFonts w:ascii="Times New Roman" w:hAnsi="Times New Roman" w:cs="Times New Roman"/>
        </w:rPr>
      </w:pPr>
    </w:p>
    <w:p w14:paraId="32E2AAAC" w14:textId="7A658E40" w:rsidR="00937591" w:rsidRPr="007B229E" w:rsidRDefault="00C838ED" w:rsidP="00937591">
      <w:pPr>
        <w:widowControl w:val="0"/>
        <w:autoSpaceDE w:val="0"/>
        <w:autoSpaceDN w:val="0"/>
        <w:adjustRightInd w:val="0"/>
        <w:rPr>
          <w:rFonts w:ascii="Times New Roman" w:hAnsi="Times New Roman" w:cs="Times New Roman"/>
          <w:lang w:val="en-US"/>
        </w:rPr>
      </w:pPr>
      <w:r w:rsidRPr="007B229E">
        <w:rPr>
          <w:rFonts w:ascii="Times New Roman" w:hAnsi="Times New Roman" w:cs="Times New Roman"/>
        </w:rPr>
        <w:t>The</w:t>
      </w:r>
      <w:r w:rsidR="004964B8" w:rsidRPr="007B229E">
        <w:rPr>
          <w:rFonts w:ascii="Times New Roman" w:hAnsi="Times New Roman" w:cs="Times New Roman"/>
        </w:rPr>
        <w:t xml:space="preserve"> proj</w:t>
      </w:r>
      <w:r w:rsidRPr="007B229E">
        <w:rPr>
          <w:rFonts w:ascii="Times New Roman" w:hAnsi="Times New Roman" w:cs="Times New Roman"/>
        </w:rPr>
        <w:t xml:space="preserve">ect focused on architecture of the </w:t>
      </w:r>
      <w:r w:rsidR="004964B8" w:rsidRPr="007B229E">
        <w:rPr>
          <w:rFonts w:ascii="Times New Roman" w:hAnsi="Times New Roman" w:cs="Times New Roman"/>
        </w:rPr>
        <w:t xml:space="preserve">site </w:t>
      </w:r>
      <w:r w:rsidRPr="007B229E">
        <w:rPr>
          <w:rFonts w:ascii="Times New Roman" w:hAnsi="Times New Roman" w:cs="Times New Roman"/>
        </w:rPr>
        <w:t xml:space="preserve">and surface </w:t>
      </w:r>
      <w:r w:rsidR="004964B8" w:rsidRPr="007B229E">
        <w:rPr>
          <w:rFonts w:ascii="Times New Roman" w:hAnsi="Times New Roman" w:cs="Times New Roman"/>
        </w:rPr>
        <w:t xml:space="preserve">as </w:t>
      </w:r>
      <w:r w:rsidRPr="007B229E">
        <w:rPr>
          <w:rFonts w:ascii="Times New Roman" w:hAnsi="Times New Roman" w:cs="Times New Roman"/>
        </w:rPr>
        <w:t>a metaphor</w:t>
      </w:r>
      <w:r w:rsidR="004964B8" w:rsidRPr="007B229E">
        <w:rPr>
          <w:rFonts w:ascii="Times New Roman" w:hAnsi="Times New Roman" w:cs="Times New Roman"/>
        </w:rPr>
        <w:t xml:space="preserve"> for our own psychological condition as humans, confronting the viewer with fragmentation and an incomplete project that perhaps is within our nature to shy away from. In this new work however, an attempt was made to put into reverse the negative stereotypes of neglect - to invert it and create the potential for a more positive metaphor by </w:t>
      </w:r>
      <w:r w:rsidR="004964B8" w:rsidRPr="007B229E">
        <w:rPr>
          <w:rFonts w:ascii="Times New Roman" w:hAnsi="Times New Roman" w:cs="Times New Roman"/>
          <w:i/>
        </w:rPr>
        <w:t>cleaning</w:t>
      </w:r>
      <w:r w:rsidR="004964B8" w:rsidRPr="007B229E">
        <w:rPr>
          <w:rFonts w:ascii="Times New Roman" w:hAnsi="Times New Roman" w:cs="Times New Roman"/>
        </w:rPr>
        <w:t xml:space="preserve">, where art has </w:t>
      </w:r>
      <w:r w:rsidR="004964B8" w:rsidRPr="007B229E">
        <w:rPr>
          <w:rFonts w:ascii="Times New Roman" w:hAnsi="Times New Roman" w:cs="Times New Roman"/>
        </w:rPr>
        <w:lastRenderedPageBreak/>
        <w:t xml:space="preserve">become more like a system or operation. The viewer is immersed in a set of visual relationships that subconsciously he or she is aware of, to create allegories, new meanings and to foreground the creative potential of the fragment in a process of renewal and redefinition. </w:t>
      </w:r>
      <w:r w:rsidR="005739C9" w:rsidRPr="007B229E">
        <w:rPr>
          <w:rFonts w:ascii="Times New Roman" w:hAnsi="Times New Roman" w:cs="Times New Roman"/>
        </w:rPr>
        <w:t xml:space="preserve">But that may sound too static - </w:t>
      </w:r>
      <w:r w:rsidR="00937591" w:rsidRPr="007B229E">
        <w:rPr>
          <w:rFonts w:ascii="Times New Roman" w:hAnsi="Times New Roman" w:cs="Times New Roman"/>
          <w:u w:color="0C62BC"/>
        </w:rPr>
        <w:t xml:space="preserve">I’m thinking of </w:t>
      </w:r>
      <w:r w:rsidR="005739C9" w:rsidRPr="007B229E">
        <w:rPr>
          <w:rFonts w:ascii="Times New Roman" w:hAnsi="Times New Roman" w:cs="Times New Roman"/>
          <w:u w:color="0C62BC"/>
        </w:rPr>
        <w:t>‘</w:t>
      </w:r>
      <w:r w:rsidR="00937591" w:rsidRPr="007B229E">
        <w:rPr>
          <w:rFonts w:ascii="Times New Roman" w:hAnsi="Times New Roman" w:cs="Times New Roman"/>
          <w:u w:color="0C62BC"/>
        </w:rPr>
        <w:t>doing words</w:t>
      </w:r>
      <w:r w:rsidR="005739C9" w:rsidRPr="007B229E">
        <w:rPr>
          <w:rFonts w:ascii="Times New Roman" w:hAnsi="Times New Roman" w:cs="Times New Roman"/>
          <w:u w:color="0C62BC"/>
        </w:rPr>
        <w:t>’</w:t>
      </w:r>
      <w:r w:rsidR="00937591" w:rsidRPr="007B229E">
        <w:rPr>
          <w:rFonts w:ascii="Times New Roman" w:hAnsi="Times New Roman" w:cs="Times New Roman"/>
          <w:u w:color="0C62BC"/>
        </w:rPr>
        <w:t xml:space="preserve"> – verbs – and thinking about my own version of Richard Serra’s verb list</w:t>
      </w:r>
      <w:r w:rsidR="00801510">
        <w:rPr>
          <w:rFonts w:ascii="Times New Roman" w:hAnsi="Times New Roman" w:cs="Times New Roman"/>
          <w:u w:color="0C62BC"/>
        </w:rPr>
        <w:t xml:space="preserve"> (see Figure 3</w:t>
      </w:r>
      <w:r w:rsidR="00B469A3">
        <w:rPr>
          <w:rFonts w:ascii="Times New Roman" w:hAnsi="Times New Roman" w:cs="Times New Roman"/>
          <w:u w:color="0C62BC"/>
        </w:rPr>
        <w:t>)</w:t>
      </w:r>
      <w:r w:rsidR="00801510">
        <w:rPr>
          <w:rFonts w:ascii="Times New Roman" w:hAnsi="Times New Roman" w:cs="Times New Roman"/>
          <w:u w:color="0C62BC"/>
        </w:rPr>
        <w:t>.</w:t>
      </w:r>
    </w:p>
    <w:p w14:paraId="1514316A" w14:textId="77777777" w:rsidR="000D3EEE" w:rsidRPr="007B229E" w:rsidRDefault="000D3EEE" w:rsidP="00F77334">
      <w:pPr>
        <w:widowControl w:val="0"/>
        <w:autoSpaceDE w:val="0"/>
        <w:autoSpaceDN w:val="0"/>
        <w:adjustRightInd w:val="0"/>
        <w:rPr>
          <w:rFonts w:ascii="Times New Roman" w:hAnsi="Times New Roman" w:cs="Times New Roman"/>
          <w:b/>
          <w:lang w:val="en-US"/>
        </w:rPr>
      </w:pPr>
    </w:p>
    <w:p w14:paraId="1216752F" w14:textId="66DAA4FF" w:rsidR="00E84195" w:rsidRDefault="00711A59" w:rsidP="00F77334">
      <w:pPr>
        <w:rPr>
          <w:rFonts w:ascii="Times New Roman" w:hAnsi="Times New Roman" w:cs="Times New Roman"/>
        </w:rPr>
      </w:pPr>
      <w:r w:rsidRPr="007B229E">
        <w:rPr>
          <w:rFonts w:ascii="Times New Roman" w:hAnsi="Times New Roman" w:cs="Times New Roman"/>
        </w:rPr>
        <w:t xml:space="preserve">The writings of Italo Calvino, in particular his book </w:t>
      </w:r>
      <w:r w:rsidRPr="007B229E">
        <w:rPr>
          <w:rFonts w:ascii="Times New Roman" w:hAnsi="Times New Roman" w:cs="Times New Roman"/>
          <w:i/>
        </w:rPr>
        <w:t>Invisible Cities,</w:t>
      </w:r>
      <w:r w:rsidRPr="007B229E">
        <w:rPr>
          <w:rFonts w:ascii="Times New Roman" w:hAnsi="Times New Roman" w:cs="Times New Roman"/>
        </w:rPr>
        <w:t xml:space="preserve"> and principally the sections about the cities of Leonia and Sophronia, have</w:t>
      </w:r>
      <w:r w:rsidR="008D7947" w:rsidRPr="007B229E">
        <w:rPr>
          <w:rFonts w:ascii="Times New Roman" w:hAnsi="Times New Roman" w:cs="Times New Roman"/>
        </w:rPr>
        <w:t xml:space="preserve"> also influenced this new </w:t>
      </w:r>
      <w:r w:rsidRPr="007B229E">
        <w:rPr>
          <w:rFonts w:ascii="Times New Roman" w:hAnsi="Times New Roman" w:cs="Times New Roman"/>
        </w:rPr>
        <w:t>work</w:t>
      </w:r>
      <w:r w:rsidRPr="007B229E">
        <w:rPr>
          <w:rFonts w:ascii="Times New Roman" w:hAnsi="Times New Roman" w:cs="Times New Roman"/>
          <w:i/>
        </w:rPr>
        <w:t>.</w:t>
      </w:r>
      <w:r w:rsidRPr="007B229E">
        <w:rPr>
          <w:rFonts w:ascii="Times New Roman" w:hAnsi="Times New Roman" w:cs="Times New Roman"/>
        </w:rPr>
        <w:t xml:space="preserve"> The accidental viewer on the street of Delhi or visitor to Kilmahew would witness a figure steadily and progressively sweeping his way around, attempting to </w:t>
      </w:r>
      <w:r w:rsidR="009E56E1" w:rsidRPr="007B229E">
        <w:rPr>
          <w:rFonts w:ascii="Times New Roman" w:hAnsi="Times New Roman" w:cs="Times New Roman"/>
        </w:rPr>
        <w:t>fulfil</w:t>
      </w:r>
      <w:r w:rsidRPr="007B229E">
        <w:rPr>
          <w:rFonts w:ascii="Times New Roman" w:hAnsi="Times New Roman" w:cs="Times New Roman"/>
        </w:rPr>
        <w:t xml:space="preserve"> a seemingly impossible blueprint referred to by the inhabitants of </w:t>
      </w:r>
      <w:r w:rsidRPr="007B229E">
        <w:rPr>
          <w:rFonts w:ascii="Times New Roman" w:hAnsi="Times New Roman" w:cs="Times New Roman"/>
          <w:i/>
        </w:rPr>
        <w:t>Invisible Cities</w:t>
      </w:r>
      <w:r w:rsidRPr="007B229E">
        <w:rPr>
          <w:rFonts w:ascii="Times New Roman" w:hAnsi="Times New Roman" w:cs="Times New Roman"/>
        </w:rPr>
        <w:t>.  The visual narrative conjures the street cleaners who are welcomed like angels to the city, and who “engage in their task of removing the residue of yesterday's existence in a respectfully silent ritual that inspires devotion” (Calvino 1979, 91). This is perhaps because once things have been discarded nobody really wants to have to think about them anymore:</w:t>
      </w:r>
    </w:p>
    <w:p w14:paraId="6D5A0499" w14:textId="77777777" w:rsidR="007C7B6E" w:rsidRPr="007B229E" w:rsidRDefault="007C7B6E" w:rsidP="00F77334">
      <w:pPr>
        <w:rPr>
          <w:rFonts w:ascii="Times New Roman" w:hAnsi="Times New Roman" w:cs="Times New Roman"/>
        </w:rPr>
      </w:pPr>
    </w:p>
    <w:p w14:paraId="3761A97B" w14:textId="77777777" w:rsidR="00711A59" w:rsidRPr="007B229E" w:rsidRDefault="00711A59" w:rsidP="00F77334">
      <w:pPr>
        <w:widowControl w:val="0"/>
        <w:autoSpaceDE w:val="0"/>
        <w:autoSpaceDN w:val="0"/>
        <w:adjustRightInd w:val="0"/>
        <w:ind w:left="567" w:right="645"/>
        <w:rPr>
          <w:rFonts w:ascii="Times New Roman" w:hAnsi="Times New Roman" w:cs="Times New Roman"/>
        </w:rPr>
      </w:pPr>
      <w:r w:rsidRPr="007B229E">
        <w:rPr>
          <w:rFonts w:ascii="Times New Roman" w:hAnsi="Times New Roman" w:cs="Times New Roman"/>
        </w:rPr>
        <w:t>“Nobody wonders where, each day, they carry their load of refuse. Outside the city, surely; but each year the city expands, and the street cleaners have to fall farther back. The bulk of the outflow increases and the piles rise higher, become stratified, extend over a wider perimeter. Besides, the more Leonia's talent for making new materials excels, the more the rubbish improves in quality, resists time, the elements, fermentations, combustions. A fortress of indestructible leftovers surrounds Leonia, dominating it on every side, like a chain of mountains” (Calvino 1979, 91).</w:t>
      </w:r>
    </w:p>
    <w:p w14:paraId="38AFB0BF" w14:textId="77777777" w:rsidR="00711A59" w:rsidRPr="007B229E" w:rsidRDefault="00711A59" w:rsidP="00F77334">
      <w:pPr>
        <w:widowControl w:val="0"/>
        <w:autoSpaceDE w:val="0"/>
        <w:autoSpaceDN w:val="0"/>
        <w:adjustRightInd w:val="0"/>
        <w:ind w:left="567" w:right="645"/>
        <w:rPr>
          <w:rFonts w:ascii="Times New Roman" w:hAnsi="Times New Roman" w:cs="Times New Roman"/>
        </w:rPr>
      </w:pPr>
    </w:p>
    <w:p w14:paraId="471C59CA" w14:textId="77777777" w:rsidR="00711A59" w:rsidRPr="007B229E" w:rsidRDefault="00711A59" w:rsidP="00F77334">
      <w:pPr>
        <w:widowControl w:val="0"/>
        <w:autoSpaceDE w:val="0"/>
        <w:autoSpaceDN w:val="0"/>
        <w:adjustRightInd w:val="0"/>
        <w:ind w:right="78"/>
        <w:contextualSpacing/>
        <w:rPr>
          <w:rFonts w:ascii="Times New Roman" w:hAnsi="Times New Roman" w:cs="Times New Roman"/>
        </w:rPr>
      </w:pPr>
      <w:r w:rsidRPr="007B229E">
        <w:rPr>
          <w:rFonts w:ascii="Times New Roman" w:hAnsi="Times New Roman" w:cs="Times New Roman"/>
        </w:rPr>
        <w:t xml:space="preserve">In the book, as in the project, the reader/viewer is compelled to reflect on the ultimate outcomes of such accumulations of debris as an outcome of daily progress and thus question a wider logic around production and unbridled modernity. </w:t>
      </w:r>
    </w:p>
    <w:p w14:paraId="25AD8263" w14:textId="77777777" w:rsidR="00711A59" w:rsidRPr="007B229E" w:rsidRDefault="00711A59" w:rsidP="00F77334">
      <w:pPr>
        <w:widowControl w:val="0"/>
        <w:autoSpaceDE w:val="0"/>
        <w:autoSpaceDN w:val="0"/>
        <w:adjustRightInd w:val="0"/>
        <w:ind w:right="78"/>
        <w:contextualSpacing/>
        <w:rPr>
          <w:rFonts w:ascii="Times New Roman" w:hAnsi="Times New Roman" w:cs="Times New Roman"/>
        </w:rPr>
      </w:pPr>
    </w:p>
    <w:p w14:paraId="0C6FC7F1" w14:textId="5010D618" w:rsidR="00711A59" w:rsidRPr="007B229E" w:rsidRDefault="00711A59" w:rsidP="00F77334">
      <w:pPr>
        <w:widowControl w:val="0"/>
        <w:autoSpaceDE w:val="0"/>
        <w:autoSpaceDN w:val="0"/>
        <w:adjustRightInd w:val="0"/>
        <w:ind w:right="78"/>
        <w:contextualSpacing/>
        <w:rPr>
          <w:rFonts w:ascii="Times New Roman" w:hAnsi="Times New Roman" w:cs="Times New Roman"/>
        </w:rPr>
      </w:pPr>
      <w:r w:rsidRPr="007B229E">
        <w:rPr>
          <w:rFonts w:ascii="Times New Roman" w:hAnsi="Times New Roman" w:cs="Times New Roman"/>
        </w:rPr>
        <w:t xml:space="preserve">This question about what to do with our worldly possessions, once we no longer have a use for them, is as poignant today as it ever was. For </w:t>
      </w:r>
      <w:r w:rsidR="009D013A" w:rsidRPr="007B229E">
        <w:rPr>
          <w:rFonts w:ascii="Times New Roman" w:hAnsi="Times New Roman" w:cs="Times New Roman"/>
        </w:rPr>
        <w:t>example,</w:t>
      </w:r>
      <w:r w:rsidRPr="007B229E">
        <w:rPr>
          <w:rFonts w:ascii="Times New Roman" w:hAnsi="Times New Roman" w:cs="Times New Roman"/>
        </w:rPr>
        <w:t xml:space="preserve"> my enactments</w:t>
      </w:r>
      <w:r w:rsidRPr="007B229E">
        <w:rPr>
          <w:rFonts w:ascii="Times New Roman" w:hAnsi="Times New Roman" w:cs="Times New Roman"/>
          <w:i/>
        </w:rPr>
        <w:t xml:space="preserve"> </w:t>
      </w:r>
      <w:r w:rsidRPr="007B229E">
        <w:rPr>
          <w:rFonts w:ascii="Times New Roman" w:hAnsi="Times New Roman" w:cs="Times New Roman"/>
          <w:u w:color="0C62BC"/>
        </w:rPr>
        <w:t xml:space="preserve">pause, </w:t>
      </w:r>
      <w:r w:rsidRPr="007B229E">
        <w:rPr>
          <w:rFonts w:ascii="Times New Roman" w:hAnsi="Times New Roman" w:cs="Times New Roman"/>
        </w:rPr>
        <w:t>visualize and reflect on the status of the fragment within a potentially restored embodied relationship with the world (Temple, N. 2013, 3-4).</w:t>
      </w:r>
    </w:p>
    <w:p w14:paraId="37560FF7" w14:textId="77777777" w:rsidR="00711A59" w:rsidRPr="007B229E" w:rsidRDefault="00711A59" w:rsidP="00F77334">
      <w:pPr>
        <w:contextualSpacing/>
        <w:rPr>
          <w:rFonts w:ascii="Times New Roman" w:hAnsi="Times New Roman" w:cs="Times New Roman"/>
        </w:rPr>
      </w:pPr>
    </w:p>
    <w:p w14:paraId="7BAF3F08" w14:textId="6F5AF1F9" w:rsidR="00711A59" w:rsidRPr="007B229E" w:rsidRDefault="00711A59" w:rsidP="00F77334">
      <w:pPr>
        <w:contextualSpacing/>
        <w:rPr>
          <w:rFonts w:ascii="Times New Roman" w:hAnsi="Times New Roman" w:cs="Times New Roman"/>
        </w:rPr>
      </w:pPr>
      <w:r w:rsidRPr="007B229E">
        <w:rPr>
          <w:rFonts w:ascii="Times New Roman" w:hAnsi="Times New Roman" w:cs="Times New Roman"/>
        </w:rPr>
        <w:t xml:space="preserve">For me as an artist I felt I had created precisely the kind of dispersed encampment </w:t>
      </w:r>
      <w:r w:rsidR="009620C1" w:rsidRPr="007B229E">
        <w:rPr>
          <w:rFonts w:ascii="Times New Roman" w:hAnsi="Times New Roman" w:cs="Times New Roman"/>
        </w:rPr>
        <w:t xml:space="preserve">I wanted </w:t>
      </w:r>
      <w:r w:rsidR="009620C1">
        <w:rPr>
          <w:rFonts w:ascii="Times New Roman" w:hAnsi="Times New Roman" w:cs="Times New Roman"/>
        </w:rPr>
        <w:t xml:space="preserve">- </w:t>
      </w:r>
      <w:r w:rsidRPr="007B229E">
        <w:rPr>
          <w:rFonts w:ascii="Times New Roman" w:hAnsi="Times New Roman" w:cs="Times New Roman"/>
        </w:rPr>
        <w:t>around the place of possibility - one referred to by Michael Phillipson when he wrote:</w:t>
      </w:r>
    </w:p>
    <w:p w14:paraId="0D1220FA" w14:textId="77777777" w:rsidR="00711A59" w:rsidRPr="007B229E" w:rsidRDefault="00711A59" w:rsidP="00F77334">
      <w:pPr>
        <w:contextualSpacing/>
        <w:rPr>
          <w:rFonts w:ascii="Times New Roman" w:hAnsi="Times New Roman" w:cs="Times New Roman"/>
        </w:rPr>
      </w:pPr>
    </w:p>
    <w:p w14:paraId="0B87CF18" w14:textId="77777777" w:rsidR="00711A59" w:rsidRPr="007B229E" w:rsidRDefault="00711A59" w:rsidP="00F77334">
      <w:pPr>
        <w:ind w:left="567" w:right="929"/>
        <w:contextualSpacing/>
        <w:rPr>
          <w:rFonts w:ascii="Times New Roman" w:hAnsi="Times New Roman" w:cs="Times New Roman"/>
        </w:rPr>
      </w:pPr>
      <w:r w:rsidRPr="007B229E">
        <w:rPr>
          <w:rFonts w:ascii="Times New Roman" w:hAnsi="Times New Roman" w:cs="Times New Roman"/>
        </w:rPr>
        <w:t>“Under the intensity of creative experimentation (the situation and challenge of artists’ practice) each work asks itself (and therefore us, too) whether there might be a ‘place’ where culture has not yet reached; it hopes to be that ‘place’ – an elsewhere that is not yet a ‘place’ on culture’s terms” (Phillipson 1995, 202-203).</w:t>
      </w:r>
    </w:p>
    <w:p w14:paraId="201AF78D" w14:textId="77777777" w:rsidR="00711A59" w:rsidRPr="007B229E" w:rsidRDefault="00711A59" w:rsidP="00F77334">
      <w:pPr>
        <w:contextualSpacing/>
        <w:rPr>
          <w:rFonts w:ascii="Times New Roman" w:hAnsi="Times New Roman" w:cs="Times New Roman"/>
          <w:u w:color="0C62BC"/>
        </w:rPr>
      </w:pPr>
    </w:p>
    <w:p w14:paraId="2A06A7BD" w14:textId="77777777" w:rsidR="0079355E" w:rsidRDefault="00711A59" w:rsidP="00F77334">
      <w:pPr>
        <w:rPr>
          <w:rFonts w:ascii="Times New Roman" w:hAnsi="Times New Roman" w:cs="Times New Roman"/>
        </w:rPr>
      </w:pPr>
      <w:r w:rsidRPr="007B229E">
        <w:rPr>
          <w:rFonts w:ascii="Times New Roman" w:hAnsi="Times New Roman" w:cs="Times New Roman"/>
        </w:rPr>
        <w:lastRenderedPageBreak/>
        <w:t>Howe</w:t>
      </w:r>
      <w:r w:rsidR="0079355E">
        <w:rPr>
          <w:rFonts w:ascii="Times New Roman" w:hAnsi="Times New Roman" w:cs="Times New Roman"/>
        </w:rPr>
        <w:t>ver, through the unfinished there is</w:t>
      </w:r>
      <w:r w:rsidRPr="007B229E">
        <w:rPr>
          <w:rFonts w:ascii="Times New Roman" w:hAnsi="Times New Roman" w:cs="Times New Roman"/>
        </w:rPr>
        <w:t xml:space="preserve"> also </w:t>
      </w:r>
      <w:r w:rsidR="0079355E">
        <w:rPr>
          <w:rFonts w:ascii="Times New Roman" w:hAnsi="Times New Roman" w:cs="Times New Roman"/>
        </w:rPr>
        <w:t>a disclosure of</w:t>
      </w:r>
      <w:r w:rsidRPr="007B229E">
        <w:rPr>
          <w:rFonts w:ascii="Times New Roman" w:hAnsi="Times New Roman" w:cs="Times New Roman"/>
        </w:rPr>
        <w:t xml:space="preserve"> ambivalence – what is missing or not being seen</w:t>
      </w:r>
      <w:r w:rsidR="0079355E">
        <w:rPr>
          <w:rFonts w:ascii="Times New Roman" w:hAnsi="Times New Roman" w:cs="Times New Roman"/>
        </w:rPr>
        <w:t xml:space="preserve"> – a disappearance if you like - </w:t>
      </w:r>
      <w:r w:rsidRPr="007B229E">
        <w:rPr>
          <w:rFonts w:ascii="Times New Roman" w:hAnsi="Times New Roman" w:cs="Times New Roman"/>
        </w:rPr>
        <w:t xml:space="preserve">occupying the </w:t>
      </w:r>
      <w:r w:rsidR="0079355E">
        <w:rPr>
          <w:rFonts w:ascii="Times New Roman" w:hAnsi="Times New Roman" w:cs="Times New Roman"/>
        </w:rPr>
        <w:t>body</w:t>
      </w:r>
      <w:r w:rsidRPr="007B229E">
        <w:rPr>
          <w:rFonts w:ascii="Times New Roman" w:hAnsi="Times New Roman" w:cs="Times New Roman"/>
        </w:rPr>
        <w:t xml:space="preserve"> of the wandering performer but unseen by any pub</w:t>
      </w:r>
      <w:r w:rsidR="0079355E">
        <w:rPr>
          <w:rFonts w:ascii="Times New Roman" w:hAnsi="Times New Roman" w:cs="Times New Roman"/>
        </w:rPr>
        <w:t xml:space="preserve">lic. </w:t>
      </w:r>
    </w:p>
    <w:p w14:paraId="136F65B9" w14:textId="77777777" w:rsidR="0079355E" w:rsidRDefault="0079355E" w:rsidP="00F77334">
      <w:pPr>
        <w:rPr>
          <w:rFonts w:ascii="Times New Roman" w:hAnsi="Times New Roman" w:cs="Times New Roman"/>
        </w:rPr>
      </w:pPr>
    </w:p>
    <w:p w14:paraId="339E2A59" w14:textId="77777777" w:rsidR="0079355E" w:rsidRDefault="0079355E" w:rsidP="00F77334">
      <w:pPr>
        <w:rPr>
          <w:rFonts w:ascii="Times New Roman" w:hAnsi="Times New Roman" w:cs="Times New Roman"/>
        </w:rPr>
      </w:pPr>
      <w:r>
        <w:rPr>
          <w:rFonts w:ascii="Times New Roman" w:hAnsi="Times New Roman" w:cs="Times New Roman"/>
        </w:rPr>
        <w:t>T</w:t>
      </w:r>
      <w:r w:rsidR="00711A59" w:rsidRPr="007B229E">
        <w:rPr>
          <w:rFonts w:ascii="Times New Roman" w:hAnsi="Times New Roman" w:cs="Times New Roman"/>
        </w:rPr>
        <w:t xml:space="preserve">hrough ambivalence indifference is deployed as a condition of possibility. </w:t>
      </w:r>
    </w:p>
    <w:p w14:paraId="75F0F5CC" w14:textId="77777777" w:rsidR="0079355E" w:rsidRDefault="0079355E" w:rsidP="00F77334">
      <w:pPr>
        <w:rPr>
          <w:rFonts w:ascii="Times New Roman" w:hAnsi="Times New Roman" w:cs="Times New Roman"/>
        </w:rPr>
      </w:pPr>
    </w:p>
    <w:p w14:paraId="45979C23" w14:textId="25926F74" w:rsidR="00711A59" w:rsidRPr="007B229E" w:rsidRDefault="00711A59" w:rsidP="00F77334">
      <w:pPr>
        <w:rPr>
          <w:rFonts w:ascii="Times New Roman" w:hAnsi="Times New Roman" w:cs="Times New Roman"/>
        </w:rPr>
      </w:pPr>
      <w:r w:rsidRPr="007B229E">
        <w:rPr>
          <w:rFonts w:ascii="Times New Roman" w:hAnsi="Times New Roman" w:cs="Times New Roman"/>
        </w:rPr>
        <w:t>In other words, possibility is revealed by disclosure of ambivalence – what is missing or not ‘being seen’. In a world where an apathetic public seems disinterested in truths and only spectacle, I am trying to disclose the creative potential of the fragment to reconnect</w:t>
      </w:r>
      <w:r w:rsidR="00286BFA">
        <w:rPr>
          <w:rFonts w:ascii="Times New Roman" w:hAnsi="Times New Roman" w:cs="Times New Roman"/>
        </w:rPr>
        <w:t xml:space="preserve"> this place</w:t>
      </w:r>
      <w:r w:rsidRPr="007B229E">
        <w:rPr>
          <w:rFonts w:ascii="Times New Roman" w:hAnsi="Times New Roman" w:cs="Times New Roman"/>
        </w:rPr>
        <w:t xml:space="preserve"> with the world (Ross, C. 2006, 1-49). </w:t>
      </w:r>
    </w:p>
    <w:p w14:paraId="644DC23B" w14:textId="77777777" w:rsidR="00711A59" w:rsidRPr="007B229E" w:rsidRDefault="00711A59" w:rsidP="00F77334">
      <w:pPr>
        <w:rPr>
          <w:rFonts w:ascii="Times New Roman" w:hAnsi="Times New Roman" w:cs="Times New Roman"/>
        </w:rPr>
      </w:pPr>
    </w:p>
    <w:p w14:paraId="16213145" w14:textId="16FB9921" w:rsidR="00711A59" w:rsidRPr="007B229E" w:rsidRDefault="00E66CA0" w:rsidP="00F77334">
      <w:pPr>
        <w:rPr>
          <w:rFonts w:ascii="Times New Roman" w:hAnsi="Times New Roman" w:cs="Times New Roman"/>
        </w:rPr>
      </w:pPr>
      <w:r>
        <w:rPr>
          <w:rFonts w:ascii="Times New Roman" w:hAnsi="Times New Roman" w:cs="Times New Roman"/>
        </w:rPr>
        <w:t>A</w:t>
      </w:r>
      <w:r w:rsidR="00711A59" w:rsidRPr="007B229E">
        <w:rPr>
          <w:rFonts w:ascii="Times New Roman" w:hAnsi="Times New Roman" w:cs="Times New Roman"/>
        </w:rPr>
        <w:t>lludi</w:t>
      </w:r>
      <w:r>
        <w:rPr>
          <w:rFonts w:ascii="Times New Roman" w:hAnsi="Times New Roman" w:cs="Times New Roman"/>
        </w:rPr>
        <w:t>ng to the artist as a traveller:</w:t>
      </w:r>
      <w:r w:rsidR="00711A59" w:rsidRPr="007B229E">
        <w:rPr>
          <w:rFonts w:ascii="Times New Roman" w:hAnsi="Times New Roman" w:cs="Times New Roman"/>
        </w:rPr>
        <w:t xml:space="preserve"> walking and moulding thought - drawing </w:t>
      </w:r>
      <w:r>
        <w:rPr>
          <w:rFonts w:ascii="Times New Roman" w:hAnsi="Times New Roman" w:cs="Times New Roman"/>
        </w:rPr>
        <w:t>you</w:t>
      </w:r>
      <w:r w:rsidR="00711A59" w:rsidRPr="007B229E">
        <w:rPr>
          <w:rFonts w:ascii="Times New Roman" w:hAnsi="Times New Roman" w:cs="Times New Roman"/>
        </w:rPr>
        <w:t xml:space="preserve"> in and inviting </w:t>
      </w:r>
      <w:r>
        <w:rPr>
          <w:rFonts w:ascii="Times New Roman" w:hAnsi="Times New Roman" w:cs="Times New Roman"/>
        </w:rPr>
        <w:t>you</w:t>
      </w:r>
      <w:r w:rsidR="00711A59" w:rsidRPr="007B229E">
        <w:rPr>
          <w:rFonts w:ascii="Times New Roman" w:hAnsi="Times New Roman" w:cs="Times New Roman"/>
        </w:rPr>
        <w:t xml:space="preserve"> on an existential journey – a journey through imagined sites of the fragment such as those witnessed by readers of </w:t>
      </w:r>
      <w:r w:rsidR="00711A59" w:rsidRPr="007B229E">
        <w:rPr>
          <w:rFonts w:ascii="Times New Roman" w:hAnsi="Times New Roman" w:cs="Times New Roman"/>
          <w:i/>
        </w:rPr>
        <w:t>Invisible Cities</w:t>
      </w:r>
      <w:r w:rsidR="00711A59" w:rsidRPr="007B229E">
        <w:rPr>
          <w:rFonts w:ascii="Times New Roman" w:hAnsi="Times New Roman" w:cs="Times New Roman"/>
        </w:rPr>
        <w:t>. The elements being discursive spaces, linked and alert to architecture and site as metaphors for our psychological states, all refer to a place of (our) making and unmaking, both real and imagined.</w:t>
      </w:r>
    </w:p>
    <w:p w14:paraId="126BE3C2" w14:textId="77777777" w:rsidR="00711A59" w:rsidRPr="007B229E" w:rsidRDefault="00711A59" w:rsidP="00F77334">
      <w:pPr>
        <w:rPr>
          <w:rFonts w:ascii="Times New Roman" w:hAnsi="Times New Roman" w:cs="Times New Roman"/>
        </w:rPr>
      </w:pPr>
    </w:p>
    <w:p w14:paraId="500D4C16" w14:textId="2D206391" w:rsidR="00711A59" w:rsidRPr="007B229E" w:rsidRDefault="00711A59" w:rsidP="00F77334">
      <w:pPr>
        <w:rPr>
          <w:rFonts w:ascii="Times New Roman" w:hAnsi="Times New Roman" w:cs="Times New Roman"/>
        </w:rPr>
      </w:pPr>
      <w:r w:rsidRPr="007B229E">
        <w:rPr>
          <w:rFonts w:ascii="Times New Roman" w:hAnsi="Times New Roman" w:cs="Times New Roman"/>
        </w:rPr>
        <w:t xml:space="preserve">Positioning myself within a fragmented and incomplete heightens tensions between the meaningful and the meaningless, between creativity and fall, fiction and reality. In </w:t>
      </w:r>
      <w:r w:rsidR="00E66CA0">
        <w:rPr>
          <w:rFonts w:ascii="Times New Roman" w:hAnsi="Times New Roman" w:cs="Times New Roman"/>
        </w:rPr>
        <w:t>my</w:t>
      </w:r>
      <w:r w:rsidRPr="007B229E">
        <w:rPr>
          <w:rFonts w:ascii="Times New Roman" w:hAnsi="Times New Roman" w:cs="Times New Roman"/>
        </w:rPr>
        <w:t xml:space="preserve"> </w:t>
      </w:r>
      <w:r w:rsidR="00E66CA0">
        <w:rPr>
          <w:rFonts w:ascii="Times New Roman" w:hAnsi="Times New Roman" w:cs="Times New Roman"/>
        </w:rPr>
        <w:t>work</w:t>
      </w:r>
      <w:r w:rsidRPr="007B229E">
        <w:rPr>
          <w:rFonts w:ascii="Times New Roman" w:hAnsi="Times New Roman" w:cs="Times New Roman"/>
        </w:rPr>
        <w:t xml:space="preserve"> an attempt is made to disclose the disproportion between the repetitious labour and the magnitude of the task on the one hand, and the absurdity of the implements to hand and the meaninglessness other than its own taking place, on the other. </w:t>
      </w:r>
    </w:p>
    <w:p w14:paraId="292CD431" w14:textId="77777777" w:rsidR="00711A59" w:rsidRPr="007B229E" w:rsidRDefault="00711A59" w:rsidP="00F77334">
      <w:pPr>
        <w:rPr>
          <w:rFonts w:ascii="Times New Roman" w:hAnsi="Times New Roman" w:cs="Times New Roman"/>
        </w:rPr>
      </w:pPr>
    </w:p>
    <w:p w14:paraId="37D51A5E" w14:textId="56AB3328" w:rsidR="00711A59" w:rsidRPr="007B229E" w:rsidRDefault="00E66CA0" w:rsidP="00F77334">
      <w:pPr>
        <w:rPr>
          <w:rFonts w:ascii="Times New Roman" w:hAnsi="Times New Roman" w:cs="Times New Roman"/>
        </w:rPr>
      </w:pPr>
      <w:r>
        <w:rPr>
          <w:rFonts w:ascii="Times New Roman" w:hAnsi="Times New Roman" w:cs="Times New Roman"/>
        </w:rPr>
        <w:t>Immersion</w:t>
      </w:r>
      <w:r w:rsidR="00711A59" w:rsidRPr="007B229E">
        <w:rPr>
          <w:rFonts w:ascii="Times New Roman" w:hAnsi="Times New Roman" w:cs="Times New Roman"/>
        </w:rPr>
        <w:t xml:space="preserve"> in a set of visual relationships </w:t>
      </w:r>
      <w:r>
        <w:rPr>
          <w:rFonts w:ascii="Times New Roman" w:hAnsi="Times New Roman" w:cs="Times New Roman"/>
        </w:rPr>
        <w:t>affects my consciousness</w:t>
      </w:r>
      <w:r w:rsidR="00711A59" w:rsidRPr="007B229E">
        <w:rPr>
          <w:rFonts w:ascii="Times New Roman" w:hAnsi="Times New Roman" w:cs="Times New Roman"/>
        </w:rPr>
        <w:t xml:space="preserve"> </w:t>
      </w:r>
      <w:r w:rsidR="000F5B02">
        <w:rPr>
          <w:rFonts w:ascii="Times New Roman" w:hAnsi="Times New Roman" w:cs="Times New Roman"/>
        </w:rPr>
        <w:t xml:space="preserve">as I </w:t>
      </w:r>
      <w:r w:rsidR="00711A59" w:rsidRPr="007B229E">
        <w:rPr>
          <w:rFonts w:ascii="Times New Roman" w:hAnsi="Times New Roman" w:cs="Times New Roman"/>
        </w:rPr>
        <w:t>tentative</w:t>
      </w:r>
      <w:r w:rsidR="000F5B02">
        <w:rPr>
          <w:rFonts w:ascii="Times New Roman" w:hAnsi="Times New Roman" w:cs="Times New Roman"/>
        </w:rPr>
        <w:t>ly move towards</w:t>
      </w:r>
      <w:r w:rsidR="00711A59" w:rsidRPr="007B229E">
        <w:rPr>
          <w:rFonts w:ascii="Times New Roman" w:hAnsi="Times New Roman" w:cs="Times New Roman"/>
        </w:rPr>
        <w:t xml:space="preserve"> a process of renewal and redefinition. Through the unfinished - the impossibility of art (the gap between the real and represented) and yet the possibility of art, is made apparent through the disclosure of the ambivalence of representation - of the gap between art and life. After all, the artist reveals gaps and doesn’t fill them in and “the value of art today [] – its condition of possibility - lies in this disclosure” (Ross, C. 2006, 49).</w:t>
      </w:r>
    </w:p>
    <w:p w14:paraId="05615554" w14:textId="77777777" w:rsidR="00711A59" w:rsidRPr="007B229E" w:rsidRDefault="00711A59" w:rsidP="00F77334">
      <w:pPr>
        <w:rPr>
          <w:rFonts w:ascii="Times New Roman" w:hAnsi="Times New Roman" w:cs="Times New Roman"/>
        </w:rPr>
      </w:pPr>
    </w:p>
    <w:p w14:paraId="02132E71" w14:textId="7AF873A3" w:rsidR="00711A59" w:rsidRPr="007B229E" w:rsidRDefault="00711A59" w:rsidP="00F77334">
      <w:pPr>
        <w:rPr>
          <w:rFonts w:ascii="Times New Roman" w:hAnsi="Times New Roman" w:cs="Times New Roman"/>
        </w:rPr>
      </w:pPr>
      <w:r w:rsidRPr="007B229E">
        <w:rPr>
          <w:rFonts w:ascii="Times New Roman" w:hAnsi="Times New Roman" w:cs="Times New Roman"/>
        </w:rPr>
        <w:t xml:space="preserve">Drifting this way, in an uncertain and ambivalent manner, mixing attentiveness and apathy, purpose and ennui, creates a provisional site of (my) making and </w:t>
      </w:r>
      <w:r w:rsidRPr="007B229E">
        <w:rPr>
          <w:rFonts w:ascii="Times New Roman" w:hAnsi="Times New Roman" w:cs="Times New Roman"/>
          <w:i/>
        </w:rPr>
        <w:t>un</w:t>
      </w:r>
      <w:r w:rsidRPr="007B229E">
        <w:rPr>
          <w:rFonts w:ascii="Times New Roman" w:hAnsi="Times New Roman" w:cs="Times New Roman"/>
        </w:rPr>
        <w:t xml:space="preserve">making and aims to open up a speculation on the possibility of a place for art and narratives of hope. Precedents include Beuys, Alÿs, Perray, </w:t>
      </w:r>
      <w:r w:rsidR="001053CB">
        <w:rPr>
          <w:rFonts w:ascii="Times New Roman" w:hAnsi="Times New Roman" w:cs="Times New Roman"/>
        </w:rPr>
        <w:t>Hanson, Oro</w:t>
      </w:r>
      <w:r w:rsidR="00724254">
        <w:rPr>
          <w:rFonts w:ascii="Times New Roman" w:hAnsi="Times New Roman" w:cs="Times New Roman"/>
        </w:rPr>
        <w:t>zco and others (see Figures 5-8</w:t>
      </w:r>
      <w:r w:rsidRPr="007B229E">
        <w:rPr>
          <w:rFonts w:ascii="Times New Roman" w:hAnsi="Times New Roman" w:cs="Times New Roman"/>
        </w:rPr>
        <w:t>).</w:t>
      </w:r>
    </w:p>
    <w:p w14:paraId="34E95DFF" w14:textId="77777777" w:rsidR="00711A59" w:rsidRPr="007B229E" w:rsidRDefault="00711A59" w:rsidP="00F77334">
      <w:pPr>
        <w:rPr>
          <w:rFonts w:ascii="Times New Roman" w:hAnsi="Times New Roman" w:cs="Times New Roman"/>
        </w:rPr>
      </w:pPr>
    </w:p>
    <w:p w14:paraId="6D28652D" w14:textId="77777777" w:rsidR="007A6FC4" w:rsidRDefault="00711A59" w:rsidP="00F77334">
      <w:pPr>
        <w:rPr>
          <w:rFonts w:ascii="Times New Roman" w:hAnsi="Times New Roman" w:cs="Times New Roman"/>
        </w:rPr>
      </w:pPr>
      <w:r w:rsidRPr="007B229E">
        <w:rPr>
          <w:rFonts w:ascii="Times New Roman" w:hAnsi="Times New Roman" w:cs="Times New Roman"/>
        </w:rPr>
        <w:t xml:space="preserve">The elements combine to reference unstable and subjective concepts of space and understanding, and offer temptation around seemingly unstructured activities and makeshift actions that ultimately draw attention to the unresolved poetics of the everyday and the indefinable beauty </w:t>
      </w:r>
      <w:r w:rsidR="00E11C21">
        <w:rPr>
          <w:rFonts w:ascii="Times New Roman" w:hAnsi="Times New Roman" w:cs="Times New Roman"/>
        </w:rPr>
        <w:t>in the ordinary. People stop, make</w:t>
      </w:r>
      <w:r w:rsidRPr="007B229E">
        <w:rPr>
          <w:rFonts w:ascii="Times New Roman" w:hAnsi="Times New Roman" w:cs="Times New Roman"/>
        </w:rPr>
        <w:t xml:space="preserve"> </w:t>
      </w:r>
      <w:r w:rsidR="00E11C21">
        <w:rPr>
          <w:rFonts w:ascii="Times New Roman" w:hAnsi="Times New Roman" w:cs="Times New Roman"/>
        </w:rPr>
        <w:t>comment, engage, interrupt, redefine</w:t>
      </w:r>
      <w:r w:rsidRPr="007B229E">
        <w:rPr>
          <w:rFonts w:ascii="Times New Roman" w:hAnsi="Times New Roman" w:cs="Times New Roman"/>
        </w:rPr>
        <w:t xml:space="preserve">. They witness </w:t>
      </w:r>
      <w:r w:rsidR="007A6FC4">
        <w:rPr>
          <w:rFonts w:ascii="Times New Roman" w:hAnsi="Times New Roman" w:cs="Times New Roman"/>
        </w:rPr>
        <w:t>the</w:t>
      </w:r>
      <w:r w:rsidRPr="007B229E">
        <w:rPr>
          <w:rFonts w:ascii="Times New Roman" w:hAnsi="Times New Roman" w:cs="Times New Roman"/>
        </w:rPr>
        <w:t xml:space="preserve"> progressive </w:t>
      </w:r>
      <w:r w:rsidR="007A6FC4">
        <w:rPr>
          <w:rFonts w:ascii="Times New Roman" w:hAnsi="Times New Roman" w:cs="Times New Roman"/>
        </w:rPr>
        <w:t>and yet futile sweeping of the</w:t>
      </w:r>
      <w:r w:rsidRPr="007B229E">
        <w:rPr>
          <w:rFonts w:ascii="Times New Roman" w:hAnsi="Times New Roman" w:cs="Times New Roman"/>
        </w:rPr>
        <w:t xml:space="preserve"> pavement, </w:t>
      </w:r>
      <w:r w:rsidR="007A6FC4">
        <w:rPr>
          <w:rFonts w:ascii="Times New Roman" w:hAnsi="Times New Roman" w:cs="Times New Roman"/>
        </w:rPr>
        <w:t>a never-ending task of cleaning this once utopian s</w:t>
      </w:r>
      <w:r w:rsidRPr="007B229E">
        <w:rPr>
          <w:rFonts w:ascii="Times New Roman" w:hAnsi="Times New Roman" w:cs="Times New Roman"/>
        </w:rPr>
        <w:t>uper-</w:t>
      </w:r>
      <w:r w:rsidR="007A6FC4">
        <w:rPr>
          <w:rFonts w:ascii="Times New Roman" w:hAnsi="Times New Roman" w:cs="Times New Roman"/>
        </w:rPr>
        <w:t>structure – a structure which was</w:t>
      </w:r>
      <w:r w:rsidRPr="007B229E">
        <w:rPr>
          <w:rFonts w:ascii="Times New Roman" w:hAnsi="Times New Roman" w:cs="Times New Roman"/>
        </w:rPr>
        <w:t xml:space="preserve"> </w:t>
      </w:r>
      <w:r w:rsidR="007A6FC4">
        <w:rPr>
          <w:rFonts w:ascii="Times New Roman" w:hAnsi="Times New Roman" w:cs="Times New Roman"/>
        </w:rPr>
        <w:t xml:space="preserve">a </w:t>
      </w:r>
      <w:r w:rsidR="007A6FC4" w:rsidRPr="007A6FC4">
        <w:rPr>
          <w:rFonts w:ascii="Times New Roman" w:hAnsi="Times New Roman" w:cs="Times New Roman"/>
        </w:rPr>
        <w:t>strange</w:t>
      </w:r>
      <w:r w:rsidR="007A6FC4">
        <w:rPr>
          <w:rFonts w:ascii="Times New Roman" w:hAnsi="Times New Roman" w:cs="Times New Roman"/>
        </w:rPr>
        <w:t>ly</w:t>
      </w:r>
      <w:r w:rsidRPr="007B229E">
        <w:rPr>
          <w:rFonts w:ascii="Times New Roman" w:hAnsi="Times New Roman" w:cs="Times New Roman"/>
        </w:rPr>
        <w:t xml:space="preserve"> </w:t>
      </w:r>
      <w:r w:rsidR="007A6FC4">
        <w:rPr>
          <w:rFonts w:ascii="Times New Roman" w:hAnsi="Times New Roman" w:cs="Times New Roman"/>
        </w:rPr>
        <w:t>alien</w:t>
      </w:r>
      <w:r w:rsidRPr="007B229E">
        <w:rPr>
          <w:rFonts w:ascii="Times New Roman" w:hAnsi="Times New Roman" w:cs="Times New Roman"/>
        </w:rPr>
        <w:t xml:space="preserve"> </w:t>
      </w:r>
      <w:r w:rsidR="007A6FC4">
        <w:rPr>
          <w:rFonts w:ascii="Times New Roman" w:hAnsi="Times New Roman" w:cs="Times New Roman"/>
        </w:rPr>
        <w:t xml:space="preserve">form, </w:t>
      </w:r>
      <w:r w:rsidRPr="007B229E">
        <w:rPr>
          <w:rFonts w:ascii="Times New Roman" w:hAnsi="Times New Roman" w:cs="Times New Roman"/>
        </w:rPr>
        <w:t xml:space="preserve">now </w:t>
      </w:r>
      <w:r w:rsidR="007A6FC4">
        <w:rPr>
          <w:rFonts w:ascii="Times New Roman" w:hAnsi="Times New Roman" w:cs="Times New Roman"/>
        </w:rPr>
        <w:t>void of its intended inhabitants</w:t>
      </w:r>
      <w:r w:rsidRPr="007B229E">
        <w:rPr>
          <w:rFonts w:ascii="Times New Roman" w:hAnsi="Times New Roman" w:cs="Times New Roman"/>
        </w:rPr>
        <w:t xml:space="preserve">. </w:t>
      </w:r>
    </w:p>
    <w:p w14:paraId="40E45051" w14:textId="77777777" w:rsidR="007A6FC4" w:rsidRDefault="007A6FC4" w:rsidP="00F77334">
      <w:pPr>
        <w:rPr>
          <w:rFonts w:ascii="Times New Roman" w:hAnsi="Times New Roman" w:cs="Times New Roman"/>
        </w:rPr>
      </w:pPr>
    </w:p>
    <w:p w14:paraId="77C7DB46" w14:textId="7A27B22E" w:rsidR="00711A59" w:rsidRPr="007B229E" w:rsidRDefault="00711A59" w:rsidP="00F77334">
      <w:pPr>
        <w:rPr>
          <w:rFonts w:ascii="Times New Roman" w:hAnsi="Times New Roman" w:cs="Times New Roman"/>
          <w:u w:color="0C62BC"/>
        </w:rPr>
      </w:pPr>
      <w:r w:rsidRPr="007B229E">
        <w:rPr>
          <w:rFonts w:ascii="Times New Roman" w:hAnsi="Times New Roman" w:cs="Times New Roman"/>
        </w:rPr>
        <w:t xml:space="preserve">These repetitive acts would </w:t>
      </w:r>
      <w:r w:rsidR="007A6FC4">
        <w:rPr>
          <w:rFonts w:ascii="Times New Roman" w:hAnsi="Times New Roman" w:cs="Times New Roman"/>
        </w:rPr>
        <w:t xml:space="preserve">indeed </w:t>
      </w:r>
      <w:r w:rsidRPr="007B229E">
        <w:rPr>
          <w:rFonts w:ascii="Times New Roman" w:hAnsi="Times New Roman" w:cs="Times New Roman"/>
        </w:rPr>
        <w:t>appe</w:t>
      </w:r>
      <w:r w:rsidR="007A6FC4">
        <w:rPr>
          <w:rFonts w:ascii="Times New Roman" w:hAnsi="Times New Roman" w:cs="Times New Roman"/>
        </w:rPr>
        <w:t>ar to have no end in sight. Delayed closure. I</w:t>
      </w:r>
      <w:r w:rsidRPr="007B229E">
        <w:rPr>
          <w:rFonts w:ascii="Times New Roman" w:hAnsi="Times New Roman" w:cs="Times New Roman"/>
        </w:rPr>
        <w:t>t</w:t>
      </w:r>
      <w:r w:rsidR="007A6FC4">
        <w:rPr>
          <w:rFonts w:ascii="Times New Roman" w:hAnsi="Times New Roman" w:cs="Times New Roman"/>
        </w:rPr>
        <w:t xml:space="preserve"> seems</w:t>
      </w:r>
      <w:r w:rsidRPr="007B229E">
        <w:rPr>
          <w:rFonts w:ascii="Times New Roman" w:hAnsi="Times New Roman" w:cs="Times New Roman"/>
        </w:rPr>
        <w:t xml:space="preserve"> a </w:t>
      </w:r>
      <w:r w:rsidR="007A6FC4">
        <w:rPr>
          <w:rFonts w:ascii="Times New Roman" w:hAnsi="Times New Roman" w:cs="Times New Roman"/>
        </w:rPr>
        <w:t>form</w:t>
      </w:r>
      <w:r w:rsidRPr="007B229E">
        <w:rPr>
          <w:rFonts w:ascii="Times New Roman" w:hAnsi="Times New Roman" w:cs="Times New Roman"/>
        </w:rPr>
        <w:t xml:space="preserve"> of </w:t>
      </w:r>
      <w:r w:rsidR="003864A9">
        <w:rPr>
          <w:rFonts w:ascii="Times New Roman" w:hAnsi="Times New Roman" w:cs="Times New Roman"/>
        </w:rPr>
        <w:t>self-abandonment to the wilderness – a penance.</w:t>
      </w:r>
      <w:r w:rsidRPr="007B229E">
        <w:rPr>
          <w:rFonts w:ascii="Times New Roman" w:hAnsi="Times New Roman" w:cs="Times New Roman"/>
        </w:rPr>
        <w:t xml:space="preserve"> Are they </w:t>
      </w:r>
      <w:r w:rsidR="003864A9">
        <w:rPr>
          <w:rFonts w:ascii="Times New Roman" w:hAnsi="Times New Roman" w:cs="Times New Roman"/>
        </w:rPr>
        <w:t xml:space="preserve">renewed yet </w:t>
      </w:r>
      <w:r w:rsidRPr="007B229E">
        <w:rPr>
          <w:rFonts w:ascii="Times New Roman" w:hAnsi="Times New Roman" w:cs="Times New Roman"/>
        </w:rPr>
        <w:lastRenderedPageBreak/>
        <w:t xml:space="preserve">Sisyphean attempts to </w:t>
      </w:r>
      <w:r w:rsidR="007A6FC4">
        <w:rPr>
          <w:rFonts w:ascii="Times New Roman" w:hAnsi="Times New Roman" w:cs="Times New Roman"/>
        </w:rPr>
        <w:t xml:space="preserve">clear the stable, to </w:t>
      </w:r>
      <w:r w:rsidR="009E56E1" w:rsidRPr="007B229E">
        <w:rPr>
          <w:rFonts w:ascii="Times New Roman" w:hAnsi="Times New Roman" w:cs="Times New Roman"/>
        </w:rPr>
        <w:t>fulfil</w:t>
      </w:r>
      <w:r w:rsidRPr="007B229E">
        <w:rPr>
          <w:rFonts w:ascii="Times New Roman" w:hAnsi="Times New Roman" w:cs="Times New Roman"/>
        </w:rPr>
        <w:t xml:space="preserve"> the impossible blueprint referred to by the inhabitants of </w:t>
      </w:r>
      <w:r w:rsidRPr="007B229E">
        <w:rPr>
          <w:rFonts w:ascii="Times New Roman" w:hAnsi="Times New Roman" w:cs="Times New Roman"/>
          <w:i/>
        </w:rPr>
        <w:t>Invisible Cities</w:t>
      </w:r>
      <w:r w:rsidRPr="007B229E">
        <w:rPr>
          <w:rFonts w:ascii="Times New Roman" w:hAnsi="Times New Roman" w:cs="Times New Roman"/>
        </w:rPr>
        <w:t xml:space="preserve">? Or are they </w:t>
      </w:r>
      <w:r w:rsidRPr="007B229E">
        <w:rPr>
          <w:rFonts w:ascii="Times New Roman" w:hAnsi="Times New Roman" w:cs="Times New Roman"/>
          <w:u w:color="0C62BC"/>
        </w:rPr>
        <w:t xml:space="preserve">escape plans? </w:t>
      </w:r>
    </w:p>
    <w:p w14:paraId="493402E4" w14:textId="77777777" w:rsidR="00711A59" w:rsidRPr="007B229E" w:rsidRDefault="00711A59" w:rsidP="00F77334">
      <w:pPr>
        <w:rPr>
          <w:rFonts w:ascii="Times New Roman" w:hAnsi="Times New Roman" w:cs="Times New Roman"/>
          <w:u w:color="0C62BC"/>
        </w:rPr>
      </w:pPr>
    </w:p>
    <w:p w14:paraId="6B5FC569" w14:textId="6E02106B" w:rsidR="00711A59" w:rsidRPr="007B229E" w:rsidRDefault="00711A59" w:rsidP="00F77334">
      <w:pPr>
        <w:rPr>
          <w:rFonts w:ascii="Times New Roman" w:hAnsi="Times New Roman" w:cs="Times New Roman"/>
        </w:rPr>
      </w:pPr>
      <w:r w:rsidRPr="007B229E">
        <w:rPr>
          <w:rFonts w:ascii="Times New Roman" w:hAnsi="Times New Roman" w:cs="Times New Roman"/>
          <w:u w:color="0C62BC"/>
        </w:rPr>
        <w:t>Of course, l</w:t>
      </w:r>
      <w:r w:rsidRPr="007B229E">
        <w:rPr>
          <w:rFonts w:ascii="Times New Roman" w:hAnsi="Times New Roman" w:cs="Times New Roman"/>
        </w:rPr>
        <w:t xml:space="preserve">ike Price, Broodthaers, and many more before him, my intention is to escape institutions. </w:t>
      </w:r>
      <w:r w:rsidR="009D013A" w:rsidRPr="007B229E">
        <w:rPr>
          <w:rFonts w:ascii="Times New Roman" w:hAnsi="Times New Roman" w:cs="Times New Roman"/>
        </w:rPr>
        <w:t>However,</w:t>
      </w:r>
      <w:r w:rsidRPr="007B229E">
        <w:rPr>
          <w:rFonts w:ascii="Times New Roman" w:hAnsi="Times New Roman" w:cs="Times New Roman"/>
        </w:rPr>
        <w:t xml:space="preserve"> futility is an artistic tactic I deploy. Together with ambivalence and deferral. To quote Stephen Wright once more:</w:t>
      </w:r>
    </w:p>
    <w:p w14:paraId="54252C27" w14:textId="77777777" w:rsidR="00711A59" w:rsidRPr="007B229E" w:rsidRDefault="00711A59" w:rsidP="00F77334">
      <w:pPr>
        <w:rPr>
          <w:rFonts w:ascii="Times New Roman" w:hAnsi="Times New Roman" w:cs="Times New Roman"/>
        </w:rPr>
      </w:pPr>
    </w:p>
    <w:p w14:paraId="311BBA4C" w14:textId="77777777" w:rsidR="00711A59" w:rsidRPr="007B229E" w:rsidRDefault="00711A59" w:rsidP="00F77334">
      <w:pPr>
        <w:pStyle w:val="NormalWeb"/>
        <w:ind w:left="567" w:right="752"/>
      </w:pPr>
      <w:r w:rsidRPr="007B229E">
        <w:t xml:space="preserve">“This is escapology’s </w:t>
      </w:r>
      <w:r w:rsidRPr="007B229E">
        <w:rPr>
          <w:i/>
          <w:iCs/>
        </w:rPr>
        <w:t>a priori</w:t>
      </w:r>
      <w:r w:rsidRPr="007B229E">
        <w:t xml:space="preserve">, and though it seeks to better appreciate the escapological drive in contemporary culture, it does not see escape as a self-conscious attempt to escape </w:t>
      </w:r>
      <w:r w:rsidRPr="007B229E">
        <w:rPr>
          <w:i/>
          <w:iCs/>
        </w:rPr>
        <w:t xml:space="preserve">from </w:t>
      </w:r>
      <w:r w:rsidRPr="007B229E">
        <w:t xml:space="preserve">something. It envisages escape in terms of offensive retreat; as such, it shares none of the projective logic of an event-driven vision of history. Whereas (left-leaning) art historians and social theorists have conditioned us to think of emancipation, and indeed of art itself, in terms of events – whether past or yet to come – escapology rejects this masculinist perspective as one premised on the luxury of being able to wait for the coming event or to look back on the one which took place. Escapology is the science of the kind of everyday elusiveness, leakage and doing-otherwise that can really only be described as ‘escape’ once power structures shift to capture its movement. Ultimately, escapology’s examples, those that instantiate its concrete truth, all lie beyond, or behind, the event horizon itself. </w:t>
      </w:r>
    </w:p>
    <w:p w14:paraId="0FC6BF31" w14:textId="77777777" w:rsidR="00711A59" w:rsidRPr="007B229E" w:rsidRDefault="00711A59" w:rsidP="00F77334">
      <w:pPr>
        <w:pStyle w:val="NormalWeb"/>
        <w:ind w:left="567" w:right="752"/>
      </w:pPr>
    </w:p>
    <w:p w14:paraId="56A17C83" w14:textId="77777777" w:rsidR="00711A59" w:rsidRPr="007B229E" w:rsidRDefault="00711A59" w:rsidP="00F77334">
      <w:pPr>
        <w:pStyle w:val="NormalWeb"/>
        <w:ind w:left="567" w:right="752"/>
      </w:pPr>
      <w:r w:rsidRPr="007B229E">
        <w:t xml:space="preserve">In lieu of an example, then, consider this speculative etymology suggestively put forth by a contemporary escapologist. The verb ‘escape’ is usually thought to derive from the Vulgar Latin </w:t>
      </w:r>
      <w:r w:rsidRPr="007B229E">
        <w:rPr>
          <w:i/>
          <w:iCs/>
        </w:rPr>
        <w:t>excapare</w:t>
      </w:r>
      <w:r w:rsidRPr="007B229E">
        <w:t xml:space="preserve">, from </w:t>
      </w:r>
      <w:r w:rsidRPr="007B229E">
        <w:rPr>
          <w:i/>
          <w:iCs/>
        </w:rPr>
        <w:t xml:space="preserve">ex- </w:t>
      </w:r>
      <w:r w:rsidRPr="007B229E">
        <w:t xml:space="preserve">(‘out’) + </w:t>
      </w:r>
      <w:r w:rsidRPr="007B229E">
        <w:rPr>
          <w:i/>
          <w:iCs/>
        </w:rPr>
        <w:t xml:space="preserve">capio </w:t>
      </w:r>
      <w:r w:rsidRPr="007B229E">
        <w:t xml:space="preserve">(‘capture’). It may well be, however, that it comes from the Late Latin </w:t>
      </w:r>
      <w:r w:rsidRPr="007B229E">
        <w:rPr>
          <w:i/>
          <w:iCs/>
        </w:rPr>
        <w:t>ex cappa</w:t>
      </w:r>
      <w:r w:rsidRPr="007B229E">
        <w:t>, in reference not to capture at all but to a ‘cape’ or cloak which remains behind even as the living body which it had clad has slipped away.” (Wright 2014, 23-24).</w:t>
      </w:r>
    </w:p>
    <w:p w14:paraId="0C3292E5" w14:textId="77777777" w:rsidR="00711A59" w:rsidRPr="007B229E" w:rsidRDefault="00711A59" w:rsidP="00F77334">
      <w:pPr>
        <w:widowControl w:val="0"/>
        <w:autoSpaceDE w:val="0"/>
        <w:autoSpaceDN w:val="0"/>
        <w:adjustRightInd w:val="0"/>
        <w:rPr>
          <w:rFonts w:ascii="Times New Roman" w:hAnsi="Times New Roman" w:cs="Times New Roman"/>
        </w:rPr>
      </w:pPr>
    </w:p>
    <w:p w14:paraId="0B3A24D9" w14:textId="21CC0C11" w:rsidR="00711A59" w:rsidRPr="007B229E" w:rsidRDefault="00711A59" w:rsidP="00F77334">
      <w:pPr>
        <w:widowControl w:val="0"/>
        <w:autoSpaceDE w:val="0"/>
        <w:autoSpaceDN w:val="0"/>
        <w:adjustRightInd w:val="0"/>
        <w:rPr>
          <w:rFonts w:ascii="Times New Roman" w:hAnsi="Times New Roman" w:cs="Times New Roman"/>
        </w:rPr>
      </w:pPr>
      <w:r w:rsidRPr="007B229E">
        <w:rPr>
          <w:rFonts w:ascii="Times New Roman" w:hAnsi="Times New Roman" w:cs="Times New Roman"/>
          <w:u w:color="0C62BC"/>
        </w:rPr>
        <w:t xml:space="preserve">However certain the </w:t>
      </w:r>
      <w:r w:rsidRPr="007B229E">
        <w:rPr>
          <w:rFonts w:ascii="Times New Roman" w:hAnsi="Times New Roman" w:cs="Times New Roman"/>
        </w:rPr>
        <w:t>“paradoxical undertaking” of such projects may be, the</w:t>
      </w:r>
      <w:r w:rsidR="003864A9">
        <w:rPr>
          <w:rFonts w:ascii="Times New Roman" w:hAnsi="Times New Roman" w:cs="Times New Roman"/>
        </w:rPr>
        <w:t>se</w:t>
      </w:r>
      <w:r w:rsidRPr="007B229E">
        <w:rPr>
          <w:rFonts w:ascii="Times New Roman" w:hAnsi="Times New Roman" w:cs="Times New Roman"/>
        </w:rPr>
        <w:t xml:space="preserve"> works I enact are least an attempt to delay being co-opted by the institutions that define art and that have traditionally distributed it (Wright, S. 2014, 23). </w:t>
      </w:r>
      <w:r w:rsidRPr="007B229E">
        <w:rPr>
          <w:rFonts w:ascii="Times New Roman" w:hAnsi="Times New Roman" w:cs="Times New Roman"/>
          <w:u w:color="0C62BC"/>
        </w:rPr>
        <w:t>This period of time I refer to, called ‘delayed closure’, is led by emergent problem finding as part of the creative process (</w:t>
      </w:r>
      <w:r w:rsidRPr="007B229E">
        <w:rPr>
          <w:rFonts w:ascii="Times New Roman" w:hAnsi="Times New Roman" w:cs="Times New Roman"/>
        </w:rPr>
        <w:t>Getzels 1976, 174-178)</w:t>
      </w:r>
      <w:r w:rsidR="003864A9">
        <w:rPr>
          <w:rFonts w:ascii="Times New Roman" w:hAnsi="Times New Roman" w:cs="Times New Roman"/>
          <w:u w:color="0C62BC"/>
        </w:rPr>
        <w:t>. T</w:t>
      </w:r>
      <w:r w:rsidRPr="007B229E">
        <w:rPr>
          <w:rFonts w:ascii="Times New Roman" w:hAnsi="Times New Roman" w:cs="Times New Roman"/>
          <w:u w:color="0C62BC"/>
        </w:rPr>
        <w:t xml:space="preserve">he development of an appreciative system involves a reflective conversation </w:t>
      </w:r>
      <w:r w:rsidR="003864A9">
        <w:rPr>
          <w:rFonts w:ascii="Times New Roman" w:hAnsi="Times New Roman" w:cs="Times New Roman"/>
          <w:u w:color="0C62BC"/>
        </w:rPr>
        <w:t>which transcends</w:t>
      </w:r>
      <w:r w:rsidRPr="007B229E">
        <w:rPr>
          <w:rFonts w:ascii="Times New Roman" w:hAnsi="Times New Roman" w:cs="Times New Roman"/>
          <w:u w:color="0C62BC"/>
        </w:rPr>
        <w:t xml:space="preserve"> situation and those within it (Schön 1995, 272-275).</w:t>
      </w:r>
    </w:p>
    <w:p w14:paraId="50A46183" w14:textId="77777777" w:rsidR="00711A59" w:rsidRPr="007B229E" w:rsidRDefault="00711A59" w:rsidP="00F77334">
      <w:pPr>
        <w:contextualSpacing/>
        <w:rPr>
          <w:rFonts w:ascii="Times New Roman" w:hAnsi="Times New Roman" w:cs="Times New Roman"/>
          <w:u w:color="0C62BC"/>
        </w:rPr>
      </w:pPr>
    </w:p>
    <w:p w14:paraId="4D3DBFC5" w14:textId="4071B006" w:rsidR="00711A59" w:rsidRPr="007B229E" w:rsidRDefault="00CA0D26" w:rsidP="00F77334">
      <w:pPr>
        <w:contextualSpacing/>
        <w:rPr>
          <w:rFonts w:ascii="Times New Roman" w:hAnsi="Times New Roman" w:cs="Times New Roman"/>
          <w:u w:color="0C62BC"/>
        </w:rPr>
      </w:pPr>
      <w:r>
        <w:rPr>
          <w:rFonts w:ascii="Times New Roman" w:hAnsi="Times New Roman" w:cs="Times New Roman"/>
          <w:u w:color="0C62BC"/>
        </w:rPr>
        <w:t>From formlessness,</w:t>
      </w:r>
      <w:r w:rsidR="00711A59" w:rsidRPr="007B229E">
        <w:rPr>
          <w:rFonts w:ascii="Times New Roman" w:hAnsi="Times New Roman" w:cs="Times New Roman"/>
          <w:u w:color="0C62BC"/>
        </w:rPr>
        <w:t xml:space="preserve"> a visual language </w:t>
      </w:r>
      <w:r>
        <w:rPr>
          <w:rFonts w:ascii="Times New Roman" w:hAnsi="Times New Roman" w:cs="Times New Roman"/>
          <w:u w:color="0C62BC"/>
        </w:rPr>
        <w:t>and actions over time</w:t>
      </w:r>
      <w:r w:rsidR="00711A59" w:rsidRPr="007B229E">
        <w:rPr>
          <w:rFonts w:ascii="Times New Roman" w:hAnsi="Times New Roman" w:cs="Times New Roman"/>
          <w:u w:color="0C62BC"/>
        </w:rPr>
        <w:t xml:space="preserve"> emerge</w:t>
      </w:r>
      <w:r>
        <w:rPr>
          <w:rFonts w:ascii="Times New Roman" w:hAnsi="Times New Roman" w:cs="Times New Roman"/>
          <w:u w:color="0C62BC"/>
        </w:rPr>
        <w:t>s.</w:t>
      </w:r>
      <w:r w:rsidR="00711A59" w:rsidRPr="007B229E">
        <w:rPr>
          <w:rFonts w:ascii="Times New Roman" w:hAnsi="Times New Roman" w:cs="Times New Roman"/>
          <w:i/>
          <w:u w:color="0C62BC"/>
        </w:rPr>
        <w:t xml:space="preserve"> </w:t>
      </w:r>
      <w:r w:rsidR="00711A59" w:rsidRPr="007B229E">
        <w:rPr>
          <w:rFonts w:ascii="Times New Roman" w:hAnsi="Times New Roman" w:cs="Times New Roman"/>
          <w:u w:color="0C62BC"/>
        </w:rPr>
        <w:t xml:space="preserve">I needed to work with </w:t>
      </w:r>
      <w:r>
        <w:rPr>
          <w:rFonts w:ascii="Times New Roman" w:hAnsi="Times New Roman" w:cs="Times New Roman"/>
          <w:u w:color="0C62BC"/>
        </w:rPr>
        <w:t>that in order for a system to grow - I needed to escape for this</w:t>
      </w:r>
      <w:r w:rsidR="00711A59" w:rsidRPr="007B229E">
        <w:rPr>
          <w:rFonts w:ascii="Times New Roman" w:hAnsi="Times New Roman" w:cs="Times New Roman"/>
          <w:u w:color="0C62BC"/>
        </w:rPr>
        <w:t xml:space="preserve"> to be what it needed to be rather than what I wanted it to become. To be close to it, to occupy its space, I needed to ‘camp’ out with it in the shelter of that row of derelict houses or to trespass on that site, doing/undoing and accepting the potential of failure</w:t>
      </w:r>
      <w:r>
        <w:rPr>
          <w:rFonts w:ascii="Times New Roman" w:hAnsi="Times New Roman" w:cs="Times New Roman"/>
          <w:u w:color="0C62BC"/>
        </w:rPr>
        <w:t>, primordial mess, sweat and dirt</w:t>
      </w:r>
      <w:r w:rsidR="00711A59" w:rsidRPr="007B229E">
        <w:rPr>
          <w:rFonts w:ascii="Times New Roman" w:hAnsi="Times New Roman" w:cs="Times New Roman"/>
          <w:u w:color="0C62BC"/>
        </w:rPr>
        <w:t xml:space="preserve"> as procedural components of the practice of discovery and of the reflexive conversation between artist, place and material. Significantly, failings were in some way </w:t>
      </w:r>
      <w:r w:rsidR="00711A59" w:rsidRPr="007B229E">
        <w:rPr>
          <w:rFonts w:ascii="Times New Roman" w:hAnsi="Times New Roman" w:cs="Times New Roman"/>
          <w:u w:color="0C62BC"/>
        </w:rPr>
        <w:lastRenderedPageBreak/>
        <w:t xml:space="preserve">closely synonymous with that elusive space of potential not of art as they revealed to me the gap or break I was searching for in the production line of art’s commodification. </w:t>
      </w:r>
    </w:p>
    <w:p w14:paraId="54F2D8F5" w14:textId="77777777" w:rsidR="00711A59" w:rsidRPr="007B229E" w:rsidRDefault="00711A59" w:rsidP="00F77334">
      <w:pPr>
        <w:widowControl w:val="0"/>
        <w:autoSpaceDE w:val="0"/>
        <w:autoSpaceDN w:val="0"/>
        <w:adjustRightInd w:val="0"/>
        <w:contextualSpacing/>
        <w:rPr>
          <w:rFonts w:ascii="Times New Roman" w:hAnsi="Times New Roman" w:cs="Times New Roman"/>
        </w:rPr>
      </w:pPr>
    </w:p>
    <w:p w14:paraId="037A1A88" w14:textId="3EE85C79" w:rsidR="00711A59" w:rsidRPr="007B229E" w:rsidRDefault="00711A59" w:rsidP="00F77334">
      <w:pPr>
        <w:widowControl w:val="0"/>
        <w:autoSpaceDE w:val="0"/>
        <w:autoSpaceDN w:val="0"/>
        <w:adjustRightInd w:val="0"/>
        <w:contextualSpacing/>
        <w:rPr>
          <w:rFonts w:ascii="Times New Roman" w:hAnsi="Times New Roman" w:cs="Times New Roman"/>
        </w:rPr>
      </w:pPr>
      <w:r w:rsidRPr="007B229E">
        <w:rPr>
          <w:rFonts w:ascii="Times New Roman" w:hAnsi="Times New Roman" w:cs="Times New Roman"/>
        </w:rPr>
        <w:t xml:space="preserve">By exploring the psycho-geography of the area: the desired seamlessness of a city’s self image, I was able to observe actual seams opening up or failings in the infrastructure, use/non-use/ misuse and to engage in a practice of simply being there. I was able to unmake and blur – acts I found liberating and engendered ad hoc encounters with </w:t>
      </w:r>
      <w:r w:rsidR="009E56E1" w:rsidRPr="007B229E">
        <w:rPr>
          <w:rFonts w:ascii="Times New Roman" w:hAnsi="Times New Roman" w:cs="Times New Roman"/>
        </w:rPr>
        <w:t>passers-by</w:t>
      </w:r>
      <w:r w:rsidRPr="007B229E">
        <w:rPr>
          <w:rFonts w:ascii="Times New Roman" w:hAnsi="Times New Roman" w:cs="Times New Roman"/>
        </w:rPr>
        <w:t>.</w:t>
      </w:r>
    </w:p>
    <w:p w14:paraId="7E58799E" w14:textId="77777777" w:rsidR="00711A59" w:rsidRPr="007B229E" w:rsidRDefault="00711A59" w:rsidP="00F77334">
      <w:pPr>
        <w:rPr>
          <w:rFonts w:ascii="Times New Roman" w:hAnsi="Times New Roman" w:cs="Times New Roman"/>
        </w:rPr>
      </w:pPr>
    </w:p>
    <w:p w14:paraId="233E94AB" w14:textId="77777777" w:rsidR="00711A59" w:rsidRPr="007B229E" w:rsidRDefault="00711A59" w:rsidP="00F77334">
      <w:pPr>
        <w:rPr>
          <w:rFonts w:ascii="Times New Roman" w:hAnsi="Times New Roman" w:cs="Times New Roman"/>
        </w:rPr>
      </w:pPr>
      <w:r w:rsidRPr="007B229E">
        <w:rPr>
          <w:rFonts w:ascii="Times New Roman" w:hAnsi="Times New Roman" w:cs="Times New Roman"/>
        </w:rPr>
        <w:t>In the words of Michel De Certeau I was able to link “acts and footsteps, opening meanings and directions” emptying them out of their primary role and historical order of movement, as a means of articulating a second, poetic geography on top of the literal, forbidden or permitted meaning (1984, 105).</w:t>
      </w:r>
    </w:p>
    <w:p w14:paraId="32DA17BF" w14:textId="77777777" w:rsidR="00711A59" w:rsidRPr="007B229E" w:rsidRDefault="00711A59" w:rsidP="00F77334">
      <w:pPr>
        <w:rPr>
          <w:rFonts w:ascii="Times New Roman" w:hAnsi="Times New Roman" w:cs="Times New Roman"/>
        </w:rPr>
      </w:pPr>
    </w:p>
    <w:p w14:paraId="73CDD9FE" w14:textId="693B13CD" w:rsidR="00711A59" w:rsidRPr="007B229E" w:rsidRDefault="00711A59" w:rsidP="00F77334">
      <w:pPr>
        <w:contextualSpacing/>
        <w:rPr>
          <w:rFonts w:ascii="Times New Roman" w:hAnsi="Times New Roman" w:cs="Times New Roman"/>
        </w:rPr>
      </w:pPr>
      <w:r w:rsidRPr="007B229E">
        <w:rPr>
          <w:rFonts w:ascii="Times New Roman" w:hAnsi="Times New Roman" w:cs="Times New Roman"/>
        </w:rPr>
        <w:t xml:space="preserve">Both the Kilmahew and Delhi projects are </w:t>
      </w:r>
      <w:r w:rsidR="009E56E1" w:rsidRPr="007B229E">
        <w:rPr>
          <w:rFonts w:ascii="Times New Roman" w:hAnsi="Times New Roman" w:cs="Times New Roman"/>
        </w:rPr>
        <w:t>on-going</w:t>
      </w:r>
      <w:r w:rsidR="00CA0D26">
        <w:rPr>
          <w:rFonts w:ascii="Times New Roman" w:hAnsi="Times New Roman" w:cs="Times New Roman"/>
        </w:rPr>
        <w:t xml:space="preserve"> and in 2017</w:t>
      </w:r>
      <w:r w:rsidRPr="007B229E">
        <w:rPr>
          <w:rFonts w:ascii="Times New Roman" w:hAnsi="Times New Roman" w:cs="Times New Roman"/>
        </w:rPr>
        <w:t xml:space="preserve"> there is a further iteration of practice planned at IGNCA in the form o</w:t>
      </w:r>
      <w:r w:rsidR="001739AB">
        <w:rPr>
          <w:rFonts w:ascii="Times New Roman" w:hAnsi="Times New Roman" w:cs="Times New Roman"/>
        </w:rPr>
        <w:t>f an occupation of the selected cultural sites</w:t>
      </w:r>
      <w:r w:rsidR="002F6A29">
        <w:rPr>
          <w:rFonts w:ascii="Times New Roman" w:hAnsi="Times New Roman" w:cs="Times New Roman"/>
        </w:rPr>
        <w:t>, enacting dispersed practices</w:t>
      </w:r>
      <w:r w:rsidRPr="007B229E">
        <w:rPr>
          <w:rFonts w:ascii="Times New Roman" w:hAnsi="Times New Roman" w:cs="Times New Roman"/>
        </w:rPr>
        <w:t xml:space="preserve"> and hovering in a state of unresolved poetics, ambivalence, mutability and itinerancy.</w:t>
      </w:r>
    </w:p>
    <w:p w14:paraId="3B30DCC9" w14:textId="77777777" w:rsidR="00711A59" w:rsidRPr="007B229E" w:rsidRDefault="00711A59" w:rsidP="00F77334">
      <w:pPr>
        <w:contextualSpacing/>
        <w:rPr>
          <w:rFonts w:ascii="Times New Roman" w:hAnsi="Times New Roman" w:cs="Times New Roman"/>
        </w:rPr>
      </w:pPr>
    </w:p>
    <w:p w14:paraId="5C92DA11" w14:textId="77777777" w:rsidR="00711A59" w:rsidRPr="007B229E" w:rsidRDefault="00711A59" w:rsidP="00F77334">
      <w:pPr>
        <w:contextualSpacing/>
        <w:rPr>
          <w:rFonts w:ascii="Times New Roman" w:hAnsi="Times New Roman" w:cs="Times New Roman"/>
        </w:rPr>
      </w:pPr>
      <w:r w:rsidRPr="007B229E">
        <w:rPr>
          <w:rFonts w:ascii="Times New Roman" w:hAnsi="Times New Roman" w:cs="Times New Roman"/>
        </w:rPr>
        <w:t>The project aims to rethink expectations about the artwork, opening up the space to uncertain practices and to problematise assumptions of what may constitute a work of art investigating the “unsitely aesthetic” (Miranda, M. 2013, 22-48)</w:t>
      </w:r>
      <w:r w:rsidRPr="007B229E">
        <w:rPr>
          <w:rFonts w:ascii="Times New Roman" w:hAnsi="Times New Roman" w:cs="Times New Roman"/>
          <w:i/>
        </w:rPr>
        <w:t xml:space="preserve">. </w:t>
      </w:r>
    </w:p>
    <w:p w14:paraId="08C4B038" w14:textId="77777777" w:rsidR="00711A59" w:rsidRPr="007B229E" w:rsidRDefault="00711A59" w:rsidP="00F77334">
      <w:pPr>
        <w:rPr>
          <w:rFonts w:ascii="Times New Roman" w:hAnsi="Times New Roman" w:cs="Times New Roman"/>
        </w:rPr>
      </w:pPr>
    </w:p>
    <w:p w14:paraId="7CA91959" w14:textId="77777777" w:rsidR="00711A59" w:rsidRPr="007B229E" w:rsidRDefault="00711A59" w:rsidP="00F77334">
      <w:pPr>
        <w:rPr>
          <w:rFonts w:ascii="Times New Roman" w:hAnsi="Times New Roman" w:cs="Times New Roman"/>
        </w:rPr>
      </w:pPr>
      <w:r w:rsidRPr="007B229E">
        <w:rPr>
          <w:rFonts w:ascii="Times New Roman" w:hAnsi="Times New Roman" w:cs="Times New Roman"/>
        </w:rPr>
        <w:t>Paradoxically, and as perhaps a cautionary endnote to myself if no other, in resisting or circumventing the problem of the art object’s commodification Miwon Kwon argues that it is now the performative aspect of the artist’s mode of operation that is circulated as an art commodity – artists have adopted managerial functions of art institutions (Kwon 2000, 38-63) in an “aesthetics of administration” (</w:t>
      </w:r>
      <w:r w:rsidRPr="007B229E">
        <w:rPr>
          <w:rStyle w:val="EndnoteReference"/>
          <w:rFonts w:ascii="Times New Roman" w:hAnsi="Times New Roman" w:cs="Times New Roman"/>
          <w:vertAlign w:val="baseline"/>
        </w:rPr>
        <w:t xml:space="preserve">Buchloh 1997, </w:t>
      </w:r>
      <w:r w:rsidRPr="007B229E">
        <w:rPr>
          <w:rFonts w:ascii="Times New Roman" w:hAnsi="Times New Roman" w:cs="Times New Roman"/>
        </w:rPr>
        <w:t>140</w:t>
      </w:r>
      <w:r w:rsidRPr="007B229E">
        <w:rPr>
          <w:rStyle w:val="EndnoteReference"/>
          <w:rFonts w:ascii="Times New Roman" w:hAnsi="Times New Roman" w:cs="Times New Roman"/>
          <w:vertAlign w:val="baseline"/>
        </w:rPr>
        <w:t>)</w:t>
      </w:r>
      <w:r w:rsidRPr="007B229E">
        <w:rPr>
          <w:rFonts w:ascii="Times New Roman" w:hAnsi="Times New Roman" w:cs="Times New Roman"/>
        </w:rPr>
        <w:t>. Nevertheless Kwon argues, despite a proliferation of ‘artist / nomad / aesthetic administrator’ and the loosening of relations around exhibition and reception the phantom of a site as an actual place remains – perhaps as a “compensatory fantasy in response to the intensification and alienation wrought by a mobilized market economy following the dictates of capital” (</w:t>
      </w:r>
      <w:r w:rsidRPr="007B229E">
        <w:rPr>
          <w:rStyle w:val="EndnoteReference"/>
          <w:rFonts w:ascii="Times New Roman" w:hAnsi="Times New Roman" w:cs="Times New Roman"/>
          <w:vertAlign w:val="baseline"/>
        </w:rPr>
        <w:t>Kwon</w:t>
      </w:r>
      <w:r w:rsidRPr="007B229E">
        <w:rPr>
          <w:rFonts w:ascii="Times New Roman" w:hAnsi="Times New Roman" w:cs="Times New Roman"/>
        </w:rPr>
        <w:t xml:space="preserve"> 2000</w:t>
      </w:r>
      <w:r w:rsidRPr="007B229E">
        <w:rPr>
          <w:rStyle w:val="EndnoteReference"/>
          <w:rFonts w:ascii="Times New Roman" w:hAnsi="Times New Roman" w:cs="Times New Roman"/>
          <w:vertAlign w:val="baseline"/>
        </w:rPr>
        <w:t>, 57</w:t>
      </w:r>
      <w:r w:rsidRPr="007B229E">
        <w:rPr>
          <w:rFonts w:ascii="Times New Roman" w:hAnsi="Times New Roman" w:cs="Times New Roman"/>
        </w:rPr>
        <w:t>).</w:t>
      </w:r>
    </w:p>
    <w:p w14:paraId="7E3E76B2" w14:textId="77777777" w:rsidR="00711A59" w:rsidRPr="007B229E" w:rsidRDefault="00711A59" w:rsidP="00F77334">
      <w:pPr>
        <w:rPr>
          <w:rFonts w:ascii="Times New Roman" w:hAnsi="Times New Roman" w:cs="Times New Roman"/>
          <w:i/>
        </w:rPr>
      </w:pPr>
    </w:p>
    <w:p w14:paraId="3D5C852C" w14:textId="7A5DA641" w:rsidR="00711A59" w:rsidRPr="007B229E" w:rsidRDefault="00711A59" w:rsidP="00F77334">
      <w:pPr>
        <w:rPr>
          <w:rFonts w:ascii="Times New Roman" w:hAnsi="Times New Roman" w:cs="Times New Roman"/>
          <w:vertAlign w:val="superscript"/>
        </w:rPr>
      </w:pPr>
      <w:r w:rsidRPr="007B229E">
        <w:rPr>
          <w:rFonts w:ascii="Times New Roman" w:hAnsi="Times New Roman" w:cs="Times New Roman"/>
        </w:rPr>
        <w:t xml:space="preserve">Through an insinuation into the </w:t>
      </w:r>
      <w:r w:rsidR="001A4B7C">
        <w:rPr>
          <w:rFonts w:ascii="Times New Roman" w:hAnsi="Times New Roman" w:cs="Times New Roman"/>
        </w:rPr>
        <w:t>syntax</w:t>
      </w:r>
      <w:r w:rsidRPr="007B229E">
        <w:rPr>
          <w:rFonts w:ascii="Times New Roman" w:hAnsi="Times New Roman" w:cs="Times New Roman"/>
        </w:rPr>
        <w:t xml:space="preserve"> of these places,</w:t>
      </w:r>
      <w:r w:rsidR="001A4B7C">
        <w:rPr>
          <w:rFonts w:ascii="Times New Roman" w:hAnsi="Times New Roman" w:cs="Times New Roman"/>
        </w:rPr>
        <w:t xml:space="preserve"> not to depict you understand, for that would be to capture and kill it, but to breathe it, to live it and to act as a conduit for its energies,</w:t>
      </w:r>
      <w:r w:rsidRPr="007B229E">
        <w:rPr>
          <w:rFonts w:ascii="Times New Roman" w:hAnsi="Times New Roman" w:cs="Times New Roman"/>
        </w:rPr>
        <w:t xml:space="preserve"> I was able to explore a place where </w:t>
      </w:r>
      <w:r w:rsidR="001A4B7C">
        <w:rPr>
          <w:rFonts w:ascii="Times New Roman" w:hAnsi="Times New Roman" w:cs="Times New Roman"/>
        </w:rPr>
        <w:t>a fictional self</w:t>
      </w:r>
      <w:r w:rsidRPr="007B229E">
        <w:rPr>
          <w:rFonts w:ascii="Times New Roman" w:hAnsi="Times New Roman" w:cs="Times New Roman"/>
        </w:rPr>
        <w:t xml:space="preserve"> </w:t>
      </w:r>
      <w:r w:rsidR="001A4B7C">
        <w:rPr>
          <w:rFonts w:ascii="Times New Roman" w:hAnsi="Times New Roman" w:cs="Times New Roman"/>
        </w:rPr>
        <w:t xml:space="preserve">(Kwon, 2000) </w:t>
      </w:r>
      <w:r w:rsidRPr="007B229E">
        <w:rPr>
          <w:rFonts w:ascii="Times New Roman" w:hAnsi="Times New Roman" w:cs="Times New Roman"/>
        </w:rPr>
        <w:t>could be in the space of unmaking and retrieve for myself some form of ownership and control for the idea of an art that is not of art - a form of occupation as a performative</w:t>
      </w:r>
      <w:r w:rsidR="00E84D1A">
        <w:rPr>
          <w:rFonts w:ascii="Times New Roman" w:hAnsi="Times New Roman" w:cs="Times New Roman"/>
        </w:rPr>
        <w:t xml:space="preserve"> or transcendent</w:t>
      </w:r>
      <w:r w:rsidRPr="007B229E">
        <w:rPr>
          <w:rFonts w:ascii="Times New Roman" w:hAnsi="Times New Roman" w:cs="Times New Roman"/>
        </w:rPr>
        <w:t xml:space="preserve"> process (Shepley 2014, 90-91)</w:t>
      </w:r>
      <w:r w:rsidR="00A70C2D">
        <w:rPr>
          <w:rFonts w:ascii="Times New Roman" w:hAnsi="Times New Roman" w:cs="Times New Roman"/>
        </w:rPr>
        <w:t xml:space="preserve"> beyond </w:t>
      </w:r>
      <w:r w:rsidR="00463E62">
        <w:rPr>
          <w:rFonts w:ascii="Times New Roman" w:hAnsi="Times New Roman" w:cs="Times New Roman"/>
        </w:rPr>
        <w:t>normal categories</w:t>
      </w:r>
      <w:r w:rsidR="005E26BD">
        <w:rPr>
          <w:rFonts w:ascii="Times New Roman" w:hAnsi="Times New Roman" w:cs="Times New Roman"/>
        </w:rPr>
        <w:t xml:space="preserve"> (see Figure 29).</w:t>
      </w:r>
    </w:p>
    <w:p w14:paraId="216DC23A" w14:textId="77777777" w:rsidR="00711A59" w:rsidRDefault="00711A59" w:rsidP="00F77334">
      <w:pPr>
        <w:widowControl w:val="0"/>
        <w:autoSpaceDE w:val="0"/>
        <w:autoSpaceDN w:val="0"/>
        <w:adjustRightInd w:val="0"/>
        <w:rPr>
          <w:rFonts w:ascii="Times New Roman" w:hAnsi="Times New Roman" w:cs="Times New Roman"/>
        </w:rPr>
      </w:pPr>
    </w:p>
    <w:p w14:paraId="43FF2EAA" w14:textId="77777777" w:rsidR="00C06B9D" w:rsidRDefault="00C06B9D" w:rsidP="00F77334">
      <w:pPr>
        <w:widowControl w:val="0"/>
        <w:autoSpaceDE w:val="0"/>
        <w:autoSpaceDN w:val="0"/>
        <w:adjustRightInd w:val="0"/>
        <w:rPr>
          <w:rFonts w:ascii="Times New Roman" w:hAnsi="Times New Roman" w:cs="Times New Roman"/>
        </w:rPr>
      </w:pPr>
    </w:p>
    <w:p w14:paraId="3FEFE412" w14:textId="77777777" w:rsidR="00C06B9D" w:rsidRDefault="00C06B9D" w:rsidP="00F77334">
      <w:pPr>
        <w:widowControl w:val="0"/>
        <w:autoSpaceDE w:val="0"/>
        <w:autoSpaceDN w:val="0"/>
        <w:adjustRightInd w:val="0"/>
        <w:rPr>
          <w:rFonts w:ascii="Times New Roman" w:hAnsi="Times New Roman" w:cs="Times New Roman"/>
        </w:rPr>
      </w:pPr>
    </w:p>
    <w:p w14:paraId="710D49E6" w14:textId="77777777" w:rsidR="00C06B9D" w:rsidRDefault="00C06B9D" w:rsidP="00F77334">
      <w:pPr>
        <w:widowControl w:val="0"/>
        <w:autoSpaceDE w:val="0"/>
        <w:autoSpaceDN w:val="0"/>
        <w:adjustRightInd w:val="0"/>
        <w:rPr>
          <w:rFonts w:ascii="Times New Roman" w:hAnsi="Times New Roman" w:cs="Times New Roman"/>
        </w:rPr>
      </w:pPr>
    </w:p>
    <w:p w14:paraId="61494D3D" w14:textId="77777777" w:rsidR="00586FAD" w:rsidRDefault="00586FAD" w:rsidP="00586FAD">
      <w:pPr>
        <w:contextualSpacing/>
        <w:rPr>
          <w:rFonts w:ascii="Times New Roman" w:hAnsi="Times New Roman" w:cs="Times New Roman"/>
        </w:rPr>
      </w:pPr>
    </w:p>
    <w:p w14:paraId="06E7B197" w14:textId="77777777" w:rsidR="006D68B0" w:rsidRDefault="006D68B0" w:rsidP="00586FAD">
      <w:pPr>
        <w:contextualSpacing/>
        <w:rPr>
          <w:b/>
        </w:rPr>
      </w:pPr>
    </w:p>
    <w:p w14:paraId="1B9F85D9" w14:textId="77777777" w:rsidR="00586FAD" w:rsidRDefault="00586FAD" w:rsidP="00586FAD">
      <w:pPr>
        <w:contextualSpacing/>
        <w:rPr>
          <w:b/>
        </w:rPr>
      </w:pPr>
      <w:r w:rsidRPr="00C320EE">
        <w:rPr>
          <w:b/>
        </w:rPr>
        <w:lastRenderedPageBreak/>
        <w:t>Illustrations</w:t>
      </w:r>
    </w:p>
    <w:p w14:paraId="10B77EA0" w14:textId="77777777" w:rsidR="00221866" w:rsidRDefault="00221866" w:rsidP="00586FAD">
      <w:pPr>
        <w:contextualSpacing/>
        <w:rPr>
          <w:b/>
        </w:rPr>
      </w:pPr>
    </w:p>
    <w:p w14:paraId="7392ED9C" w14:textId="07AE0C7C" w:rsidR="00C06B9D" w:rsidRDefault="00221866" w:rsidP="00F77334">
      <w:pPr>
        <w:widowControl w:val="0"/>
        <w:autoSpaceDE w:val="0"/>
        <w:autoSpaceDN w:val="0"/>
        <w:adjustRightInd w:val="0"/>
        <w:rPr>
          <w:rFonts w:ascii="Times New Roman" w:hAnsi="Times New Roman" w:cs="Times New Roman"/>
        </w:rPr>
      </w:pPr>
      <w:r>
        <w:rPr>
          <w:rFonts w:ascii="Times New Roman" w:hAnsi="Times New Roman" w:cs="Times New Roman"/>
          <w:noProof/>
          <w:lang w:val="en-US"/>
        </w:rPr>
        <w:drawing>
          <wp:inline distT="0" distB="0" distL="0" distR="0" wp14:anchorId="3B21B23C" wp14:editId="045D7754">
            <wp:extent cx="5486400" cy="3936365"/>
            <wp:effectExtent l="0" t="0" r="0" b="63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 Pluie (a project pur une texte) 1969 Marcel Broodthaers.jpg"/>
                    <pic:cNvPicPr/>
                  </pic:nvPicPr>
                  <pic:blipFill>
                    <a:blip r:embed="rId9">
                      <a:extLst>
                        <a:ext uri="{28A0092B-C50C-407E-A947-70E740481C1C}">
                          <a14:useLocalDpi xmlns:a14="http://schemas.microsoft.com/office/drawing/2010/main" val="0"/>
                        </a:ext>
                      </a:extLst>
                    </a:blip>
                    <a:stretch>
                      <a:fillRect/>
                    </a:stretch>
                  </pic:blipFill>
                  <pic:spPr>
                    <a:xfrm>
                      <a:off x="0" y="0"/>
                      <a:ext cx="5486400" cy="3936365"/>
                    </a:xfrm>
                    <a:prstGeom prst="rect">
                      <a:avLst/>
                    </a:prstGeom>
                  </pic:spPr>
                </pic:pic>
              </a:graphicData>
            </a:graphic>
          </wp:inline>
        </w:drawing>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56"/>
      </w:tblGrid>
      <w:tr w:rsidR="00221866" w:rsidRPr="007B229E" w14:paraId="540E9EA5" w14:textId="77777777" w:rsidTr="00C12CE7">
        <w:tc>
          <w:tcPr>
            <w:tcW w:w="8856" w:type="dxa"/>
          </w:tcPr>
          <w:p w14:paraId="580291B3" w14:textId="77777777" w:rsidR="00221866" w:rsidRDefault="00221866" w:rsidP="00221866">
            <w:pPr>
              <w:contextualSpacing/>
            </w:pPr>
          </w:p>
          <w:p w14:paraId="51981FF3" w14:textId="379EFA5F" w:rsidR="00221866" w:rsidRPr="007B229E" w:rsidRDefault="00221866" w:rsidP="00221866">
            <w:pPr>
              <w:contextualSpacing/>
              <w:rPr>
                <w:noProof/>
                <w:lang w:val="en-US"/>
              </w:rPr>
            </w:pPr>
            <w:r>
              <w:t xml:space="preserve">Figure 1. </w:t>
            </w:r>
            <w:r w:rsidRPr="00221866">
              <w:rPr>
                <w:noProof/>
                <w:lang w:val="en-US"/>
              </w:rPr>
              <w:t xml:space="preserve">Marcel Broodthaers </w:t>
            </w:r>
            <w:r>
              <w:rPr>
                <w:noProof/>
                <w:lang w:val="en-US"/>
              </w:rPr>
              <w:t>“</w:t>
            </w:r>
            <w:r w:rsidRPr="00221866">
              <w:rPr>
                <w:noProof/>
                <w:lang w:val="en-US"/>
              </w:rPr>
              <w:t>La Pluie (a project pur une texte)</w:t>
            </w:r>
            <w:r>
              <w:rPr>
                <w:noProof/>
                <w:lang w:val="en-US"/>
              </w:rPr>
              <w:t>”</w:t>
            </w:r>
            <w:r w:rsidRPr="00221866">
              <w:rPr>
                <w:noProof/>
                <w:lang w:val="en-US"/>
              </w:rPr>
              <w:t xml:space="preserve"> 1969</w:t>
            </w:r>
          </w:p>
        </w:tc>
      </w:tr>
      <w:tr w:rsidR="00221866" w:rsidRPr="007B229E" w14:paraId="2E563198" w14:textId="77777777" w:rsidTr="00C12CE7">
        <w:tc>
          <w:tcPr>
            <w:tcW w:w="8856" w:type="dxa"/>
          </w:tcPr>
          <w:p w14:paraId="12FA7B3B" w14:textId="77777777" w:rsidR="00221866" w:rsidRPr="007B229E" w:rsidRDefault="00221866" w:rsidP="00586FAD">
            <w:pPr>
              <w:contextualSpacing/>
              <w:jc w:val="center"/>
              <w:rPr>
                <w:noProof/>
                <w:lang w:val="en-US"/>
              </w:rPr>
            </w:pPr>
          </w:p>
        </w:tc>
      </w:tr>
      <w:tr w:rsidR="00586FAD" w:rsidRPr="007B229E" w14:paraId="53487ADA" w14:textId="77777777" w:rsidTr="00C12CE7">
        <w:tc>
          <w:tcPr>
            <w:tcW w:w="8856" w:type="dxa"/>
          </w:tcPr>
          <w:p w14:paraId="690DD8F1" w14:textId="77777777" w:rsidR="00586FAD" w:rsidRPr="007B229E" w:rsidRDefault="00586FAD" w:rsidP="00586FAD">
            <w:pPr>
              <w:contextualSpacing/>
              <w:jc w:val="center"/>
            </w:pPr>
            <w:r w:rsidRPr="007B229E">
              <w:rPr>
                <w:noProof/>
                <w:lang w:val="en-US"/>
              </w:rPr>
              <w:drawing>
                <wp:inline distT="0" distB="0" distL="0" distR="0" wp14:anchorId="37E932CC" wp14:editId="76ACA353">
                  <wp:extent cx="5468409" cy="307594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698.JPG"/>
                          <pic:cNvPicPr/>
                        </pic:nvPicPr>
                        <pic:blipFill>
                          <a:blip r:embed="rId8">
                            <a:extLst>
                              <a:ext uri="{28A0092B-C50C-407E-A947-70E740481C1C}">
                                <a14:useLocalDpi xmlns:a14="http://schemas.microsoft.com/office/drawing/2010/main" val="0"/>
                              </a:ext>
                            </a:extLst>
                          </a:blip>
                          <a:stretch>
                            <a:fillRect/>
                          </a:stretch>
                        </pic:blipFill>
                        <pic:spPr>
                          <a:xfrm>
                            <a:off x="0" y="0"/>
                            <a:ext cx="5471562" cy="3077713"/>
                          </a:xfrm>
                          <a:prstGeom prst="rect">
                            <a:avLst/>
                          </a:prstGeom>
                        </pic:spPr>
                      </pic:pic>
                    </a:graphicData>
                  </a:graphic>
                </wp:inline>
              </w:drawing>
            </w:r>
          </w:p>
        </w:tc>
      </w:tr>
      <w:tr w:rsidR="00586FAD" w:rsidRPr="007B229E" w14:paraId="05A57795" w14:textId="77777777" w:rsidTr="00C12CE7">
        <w:tc>
          <w:tcPr>
            <w:tcW w:w="8856" w:type="dxa"/>
          </w:tcPr>
          <w:p w14:paraId="542518CA" w14:textId="77777777" w:rsidR="00586FAD" w:rsidRDefault="00586FAD" w:rsidP="00586FAD">
            <w:pPr>
              <w:contextualSpacing/>
            </w:pPr>
          </w:p>
          <w:p w14:paraId="2BA21FAA" w14:textId="0BE557AB" w:rsidR="00586FAD" w:rsidRPr="007B229E" w:rsidRDefault="00221866" w:rsidP="00586FAD">
            <w:pPr>
              <w:contextualSpacing/>
            </w:pPr>
            <w:r>
              <w:t>Figure 2</w:t>
            </w:r>
            <w:r w:rsidR="006B0873">
              <w:t>.</w:t>
            </w:r>
            <w:r w:rsidR="00586FAD" w:rsidRPr="007B229E">
              <w:t xml:space="preserve"> Alec Shepley, “Enactment #3”, 2014. Palika Park, New Delhi (Courtesy the artist).</w:t>
            </w:r>
          </w:p>
        </w:tc>
      </w:tr>
      <w:tr w:rsidR="008D7947" w:rsidRPr="007B229E" w14:paraId="64C06642" w14:textId="77777777" w:rsidTr="00C12CE7">
        <w:tc>
          <w:tcPr>
            <w:tcW w:w="8856" w:type="dxa"/>
            <w:vAlign w:val="center"/>
          </w:tcPr>
          <w:p w14:paraId="2EB6718A" w14:textId="77777777" w:rsidR="00B469A3" w:rsidRDefault="00B469A3" w:rsidP="00B469A3">
            <w:pPr>
              <w:contextualSpacing/>
              <w:rPr>
                <w:b/>
              </w:rPr>
            </w:pPr>
          </w:p>
          <w:tbl>
            <w:tblPr>
              <w:tblStyle w:val="TableGrid"/>
              <w:tblW w:w="0" w:type="auto"/>
              <w:tblInd w:w="56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2268"/>
              <w:gridCol w:w="1842"/>
            </w:tblGrid>
            <w:tr w:rsidR="001B3B35" w:rsidRPr="002F2ABF" w14:paraId="460B1596" w14:textId="77777777" w:rsidTr="001B3B35">
              <w:tc>
                <w:tcPr>
                  <w:tcW w:w="2694" w:type="dxa"/>
                </w:tcPr>
                <w:p w14:paraId="43EF6FBE" w14:textId="77777777" w:rsidR="002F2ABF" w:rsidRPr="002F2ABF" w:rsidRDefault="002F2ABF" w:rsidP="00B469A3">
                  <w:pPr>
                    <w:widowControl w:val="0"/>
                    <w:autoSpaceDE w:val="0"/>
                    <w:autoSpaceDN w:val="0"/>
                    <w:adjustRightInd w:val="0"/>
                    <w:rPr>
                      <w:lang w:val="en-US"/>
                    </w:rPr>
                  </w:pPr>
                  <w:r w:rsidRPr="002F2ABF">
                    <w:rPr>
                      <w:lang w:val="en-US"/>
                    </w:rPr>
                    <w:t>Of ambivalence</w:t>
                  </w:r>
                </w:p>
              </w:tc>
              <w:tc>
                <w:tcPr>
                  <w:tcW w:w="2268" w:type="dxa"/>
                </w:tcPr>
                <w:p w14:paraId="539EB2C0" w14:textId="77777777" w:rsidR="002F2ABF" w:rsidRPr="002F2ABF" w:rsidRDefault="002F2ABF" w:rsidP="002F2ABF">
                  <w:pPr>
                    <w:widowControl w:val="0"/>
                    <w:autoSpaceDE w:val="0"/>
                    <w:autoSpaceDN w:val="0"/>
                    <w:adjustRightInd w:val="0"/>
                    <w:rPr>
                      <w:lang w:val="en-US"/>
                    </w:rPr>
                  </w:pPr>
                  <w:r w:rsidRPr="002F2ABF">
                    <w:rPr>
                      <w:lang w:val="en-US"/>
                    </w:rPr>
                    <w:t>To play</w:t>
                  </w:r>
                </w:p>
              </w:tc>
              <w:tc>
                <w:tcPr>
                  <w:tcW w:w="1842" w:type="dxa"/>
                </w:tcPr>
                <w:p w14:paraId="0A3C4AB7" w14:textId="77777777" w:rsidR="002F2ABF" w:rsidRPr="002F2ABF" w:rsidRDefault="002F2ABF" w:rsidP="00B469A3">
                  <w:pPr>
                    <w:widowControl w:val="0"/>
                    <w:autoSpaceDE w:val="0"/>
                    <w:autoSpaceDN w:val="0"/>
                    <w:adjustRightInd w:val="0"/>
                    <w:rPr>
                      <w:lang w:val="en-US"/>
                    </w:rPr>
                  </w:pPr>
                  <w:r w:rsidRPr="002F2ABF">
                    <w:rPr>
                      <w:lang w:val="en-US"/>
                    </w:rPr>
                    <w:t>To level</w:t>
                  </w:r>
                </w:p>
              </w:tc>
            </w:tr>
            <w:tr w:rsidR="001B3B35" w:rsidRPr="002F2ABF" w14:paraId="36D6E565" w14:textId="77777777" w:rsidTr="001B3B35">
              <w:tc>
                <w:tcPr>
                  <w:tcW w:w="2694" w:type="dxa"/>
                </w:tcPr>
                <w:p w14:paraId="324803CB" w14:textId="77777777" w:rsidR="002F2ABF" w:rsidRPr="002F2ABF" w:rsidRDefault="002F2ABF" w:rsidP="00B469A3">
                  <w:pPr>
                    <w:widowControl w:val="0"/>
                    <w:autoSpaceDE w:val="0"/>
                    <w:autoSpaceDN w:val="0"/>
                    <w:adjustRightInd w:val="0"/>
                    <w:rPr>
                      <w:lang w:val="en-US"/>
                    </w:rPr>
                  </w:pPr>
                  <w:r w:rsidRPr="002F2ABF">
                    <w:rPr>
                      <w:lang w:val="en-US"/>
                    </w:rPr>
                    <w:t>Of anonymity</w:t>
                  </w:r>
                </w:p>
              </w:tc>
              <w:tc>
                <w:tcPr>
                  <w:tcW w:w="2268" w:type="dxa"/>
                </w:tcPr>
                <w:p w14:paraId="0FC65698" w14:textId="77777777" w:rsidR="002F2ABF" w:rsidRPr="002F2ABF" w:rsidRDefault="002F2ABF" w:rsidP="00B469A3">
                  <w:pPr>
                    <w:widowControl w:val="0"/>
                    <w:autoSpaceDE w:val="0"/>
                    <w:autoSpaceDN w:val="0"/>
                    <w:adjustRightInd w:val="0"/>
                    <w:rPr>
                      <w:lang w:val="en-US"/>
                    </w:rPr>
                  </w:pPr>
                  <w:r w:rsidRPr="002F2ABF">
                    <w:rPr>
                      <w:lang w:val="en-US"/>
                    </w:rPr>
                    <w:t>To ambit</w:t>
                  </w:r>
                </w:p>
              </w:tc>
              <w:tc>
                <w:tcPr>
                  <w:tcW w:w="1842" w:type="dxa"/>
                </w:tcPr>
                <w:p w14:paraId="46F4C283" w14:textId="77777777" w:rsidR="002F2ABF" w:rsidRPr="002F2ABF" w:rsidRDefault="002F2ABF" w:rsidP="00B469A3">
                  <w:pPr>
                    <w:widowControl w:val="0"/>
                    <w:autoSpaceDE w:val="0"/>
                    <w:autoSpaceDN w:val="0"/>
                    <w:adjustRightInd w:val="0"/>
                    <w:rPr>
                      <w:lang w:val="en-US"/>
                    </w:rPr>
                  </w:pPr>
                  <w:r w:rsidRPr="002F2ABF">
                    <w:rPr>
                      <w:lang w:val="en-US"/>
                    </w:rPr>
                    <w:t>To evaporate</w:t>
                  </w:r>
                </w:p>
              </w:tc>
            </w:tr>
            <w:tr w:rsidR="001B3B35" w:rsidRPr="002F2ABF" w14:paraId="0CE0C669" w14:textId="77777777" w:rsidTr="001B3B35">
              <w:tc>
                <w:tcPr>
                  <w:tcW w:w="2694" w:type="dxa"/>
                </w:tcPr>
                <w:p w14:paraId="6D2B2A4E" w14:textId="77777777" w:rsidR="002F2ABF" w:rsidRPr="002F2ABF" w:rsidRDefault="002F2ABF" w:rsidP="00B469A3">
                  <w:pPr>
                    <w:widowControl w:val="0"/>
                    <w:autoSpaceDE w:val="0"/>
                    <w:autoSpaceDN w:val="0"/>
                    <w:adjustRightInd w:val="0"/>
                    <w:rPr>
                      <w:lang w:val="en-US"/>
                    </w:rPr>
                  </w:pPr>
                  <w:r w:rsidRPr="002F2ABF">
                    <w:rPr>
                      <w:lang w:val="en-US"/>
                    </w:rPr>
                    <w:t>Of purposeful purposelessness</w:t>
                  </w:r>
                </w:p>
              </w:tc>
              <w:tc>
                <w:tcPr>
                  <w:tcW w:w="2268" w:type="dxa"/>
                </w:tcPr>
                <w:p w14:paraId="2C02F1A4" w14:textId="77777777" w:rsidR="002F2ABF" w:rsidRPr="002F2ABF" w:rsidRDefault="002F2ABF" w:rsidP="00B469A3">
                  <w:pPr>
                    <w:widowControl w:val="0"/>
                    <w:autoSpaceDE w:val="0"/>
                    <w:autoSpaceDN w:val="0"/>
                    <w:adjustRightInd w:val="0"/>
                    <w:rPr>
                      <w:lang w:val="en-US"/>
                    </w:rPr>
                  </w:pPr>
                  <w:r w:rsidRPr="002F2ABF">
                    <w:rPr>
                      <w:lang w:val="en-US"/>
                    </w:rPr>
                    <w:t>To extend</w:t>
                  </w:r>
                </w:p>
              </w:tc>
              <w:tc>
                <w:tcPr>
                  <w:tcW w:w="1842" w:type="dxa"/>
                </w:tcPr>
                <w:p w14:paraId="07FCEB6F" w14:textId="77777777" w:rsidR="002F2ABF" w:rsidRPr="002F2ABF" w:rsidRDefault="002F2ABF" w:rsidP="00B469A3">
                  <w:pPr>
                    <w:widowControl w:val="0"/>
                    <w:autoSpaceDE w:val="0"/>
                    <w:autoSpaceDN w:val="0"/>
                    <w:adjustRightInd w:val="0"/>
                    <w:rPr>
                      <w:lang w:val="en-US"/>
                    </w:rPr>
                  </w:pPr>
                  <w:r w:rsidRPr="002F2ABF">
                    <w:rPr>
                      <w:lang w:val="en-US"/>
                    </w:rPr>
                    <w:t>To absorb</w:t>
                  </w:r>
                </w:p>
              </w:tc>
            </w:tr>
            <w:tr w:rsidR="001B3B35" w:rsidRPr="002F2ABF" w14:paraId="5A4C18D9" w14:textId="77777777" w:rsidTr="001B3B35">
              <w:tc>
                <w:tcPr>
                  <w:tcW w:w="2694" w:type="dxa"/>
                </w:tcPr>
                <w:p w14:paraId="26286FC1" w14:textId="77777777" w:rsidR="002F2ABF" w:rsidRPr="002F2ABF" w:rsidRDefault="002F2ABF" w:rsidP="00B469A3">
                  <w:pPr>
                    <w:widowControl w:val="0"/>
                    <w:autoSpaceDE w:val="0"/>
                    <w:autoSpaceDN w:val="0"/>
                    <w:adjustRightInd w:val="0"/>
                    <w:rPr>
                      <w:lang w:val="en-US"/>
                    </w:rPr>
                  </w:pPr>
                  <w:r w:rsidRPr="002F2ABF">
                    <w:rPr>
                      <w:lang w:val="en-US"/>
                    </w:rPr>
                    <w:t>Of uncertainty</w:t>
                  </w:r>
                </w:p>
              </w:tc>
              <w:tc>
                <w:tcPr>
                  <w:tcW w:w="2268" w:type="dxa"/>
                </w:tcPr>
                <w:p w14:paraId="78540F22" w14:textId="77777777" w:rsidR="002F2ABF" w:rsidRPr="002F2ABF" w:rsidRDefault="002F2ABF" w:rsidP="00B469A3">
                  <w:pPr>
                    <w:widowControl w:val="0"/>
                    <w:autoSpaceDE w:val="0"/>
                    <w:autoSpaceDN w:val="0"/>
                    <w:adjustRightInd w:val="0"/>
                    <w:rPr>
                      <w:lang w:val="en-US"/>
                    </w:rPr>
                  </w:pPr>
                  <w:r w:rsidRPr="002F2ABF">
                    <w:rPr>
                      <w:lang w:val="en-US"/>
                    </w:rPr>
                    <w:t>To stretch</w:t>
                  </w:r>
                </w:p>
              </w:tc>
              <w:tc>
                <w:tcPr>
                  <w:tcW w:w="1842" w:type="dxa"/>
                </w:tcPr>
                <w:p w14:paraId="4BD58B41" w14:textId="77777777" w:rsidR="002F2ABF" w:rsidRPr="002F2ABF" w:rsidRDefault="002F2ABF" w:rsidP="00B469A3">
                  <w:pPr>
                    <w:widowControl w:val="0"/>
                    <w:autoSpaceDE w:val="0"/>
                    <w:autoSpaceDN w:val="0"/>
                    <w:adjustRightInd w:val="0"/>
                    <w:rPr>
                      <w:lang w:val="en-US"/>
                    </w:rPr>
                  </w:pPr>
                  <w:r w:rsidRPr="002F2ABF">
                    <w:rPr>
                      <w:lang w:val="en-US"/>
                    </w:rPr>
                    <w:t>To let go</w:t>
                  </w:r>
                </w:p>
              </w:tc>
            </w:tr>
            <w:tr w:rsidR="001B3B35" w:rsidRPr="002F2ABF" w14:paraId="32163B36" w14:textId="77777777" w:rsidTr="001B3B35">
              <w:tc>
                <w:tcPr>
                  <w:tcW w:w="2694" w:type="dxa"/>
                </w:tcPr>
                <w:p w14:paraId="34622DAD" w14:textId="77777777" w:rsidR="002F2ABF" w:rsidRPr="002F2ABF" w:rsidRDefault="002F2ABF" w:rsidP="00B469A3">
                  <w:pPr>
                    <w:widowControl w:val="0"/>
                    <w:autoSpaceDE w:val="0"/>
                    <w:autoSpaceDN w:val="0"/>
                    <w:adjustRightInd w:val="0"/>
                    <w:rPr>
                      <w:lang w:val="en-US"/>
                    </w:rPr>
                  </w:pPr>
                  <w:r w:rsidRPr="002F2ABF">
                    <w:rPr>
                      <w:lang w:val="en-US"/>
                    </w:rPr>
                    <w:t>To act</w:t>
                  </w:r>
                </w:p>
              </w:tc>
              <w:tc>
                <w:tcPr>
                  <w:tcW w:w="2268" w:type="dxa"/>
                </w:tcPr>
                <w:p w14:paraId="357F0E74" w14:textId="77777777" w:rsidR="002F2ABF" w:rsidRPr="002F2ABF" w:rsidRDefault="002F2ABF" w:rsidP="00B469A3">
                  <w:pPr>
                    <w:widowControl w:val="0"/>
                    <w:autoSpaceDE w:val="0"/>
                    <w:autoSpaceDN w:val="0"/>
                    <w:adjustRightInd w:val="0"/>
                    <w:rPr>
                      <w:lang w:val="en-US"/>
                    </w:rPr>
                  </w:pPr>
                  <w:r w:rsidRPr="002F2ABF">
                    <w:rPr>
                      <w:lang w:val="en-US"/>
                    </w:rPr>
                    <w:t>To sweep</w:t>
                  </w:r>
                </w:p>
              </w:tc>
              <w:tc>
                <w:tcPr>
                  <w:tcW w:w="1842" w:type="dxa"/>
                </w:tcPr>
                <w:p w14:paraId="665A525A" w14:textId="77777777" w:rsidR="002F2ABF" w:rsidRPr="002F2ABF" w:rsidRDefault="002F2ABF" w:rsidP="00B469A3">
                  <w:pPr>
                    <w:widowControl w:val="0"/>
                    <w:autoSpaceDE w:val="0"/>
                    <w:autoSpaceDN w:val="0"/>
                    <w:adjustRightInd w:val="0"/>
                    <w:rPr>
                      <w:lang w:val="en-US"/>
                    </w:rPr>
                  </w:pPr>
                  <w:r w:rsidRPr="002F2ABF">
                    <w:rPr>
                      <w:lang w:val="en-US"/>
                    </w:rPr>
                    <w:t>To survey</w:t>
                  </w:r>
                </w:p>
              </w:tc>
            </w:tr>
            <w:tr w:rsidR="001B3B35" w:rsidRPr="002F2ABF" w14:paraId="50C77CE8" w14:textId="77777777" w:rsidTr="001B3B35">
              <w:tc>
                <w:tcPr>
                  <w:tcW w:w="2694" w:type="dxa"/>
                </w:tcPr>
                <w:p w14:paraId="19EA4B67" w14:textId="77777777" w:rsidR="002F2ABF" w:rsidRPr="002F2ABF" w:rsidRDefault="002F2ABF" w:rsidP="00B469A3">
                  <w:pPr>
                    <w:widowControl w:val="0"/>
                    <w:autoSpaceDE w:val="0"/>
                    <w:autoSpaceDN w:val="0"/>
                    <w:adjustRightInd w:val="0"/>
                    <w:rPr>
                      <w:lang w:val="en-US"/>
                    </w:rPr>
                  </w:pPr>
                  <w:r w:rsidRPr="002F2ABF">
                    <w:rPr>
                      <w:lang w:val="en-US"/>
                    </w:rPr>
                    <w:t>To become lost</w:t>
                  </w:r>
                </w:p>
              </w:tc>
              <w:tc>
                <w:tcPr>
                  <w:tcW w:w="2268" w:type="dxa"/>
                </w:tcPr>
                <w:p w14:paraId="4C5B7E84" w14:textId="77777777" w:rsidR="002F2ABF" w:rsidRPr="002F2ABF" w:rsidRDefault="002F2ABF" w:rsidP="00B469A3">
                  <w:pPr>
                    <w:widowControl w:val="0"/>
                    <w:autoSpaceDE w:val="0"/>
                    <w:autoSpaceDN w:val="0"/>
                    <w:adjustRightInd w:val="0"/>
                    <w:rPr>
                      <w:lang w:val="en-US"/>
                    </w:rPr>
                  </w:pPr>
                  <w:r w:rsidRPr="002F2ABF">
                    <w:rPr>
                      <w:lang w:val="en-US"/>
                    </w:rPr>
                    <w:t>To stroll</w:t>
                  </w:r>
                </w:p>
              </w:tc>
              <w:tc>
                <w:tcPr>
                  <w:tcW w:w="1842" w:type="dxa"/>
                </w:tcPr>
                <w:p w14:paraId="6D116E75" w14:textId="77777777" w:rsidR="002F2ABF" w:rsidRPr="002F2ABF" w:rsidRDefault="002F2ABF" w:rsidP="00B469A3">
                  <w:pPr>
                    <w:widowControl w:val="0"/>
                    <w:autoSpaceDE w:val="0"/>
                    <w:autoSpaceDN w:val="0"/>
                    <w:adjustRightInd w:val="0"/>
                    <w:rPr>
                      <w:lang w:val="en-US"/>
                    </w:rPr>
                  </w:pPr>
                  <w:r w:rsidRPr="002F2ABF">
                    <w:rPr>
                      <w:lang w:val="en-US"/>
                    </w:rPr>
                    <w:t>To undo</w:t>
                  </w:r>
                </w:p>
              </w:tc>
            </w:tr>
            <w:tr w:rsidR="001B3B35" w:rsidRPr="002F2ABF" w14:paraId="6485B2D0" w14:textId="77777777" w:rsidTr="001B3B35">
              <w:tc>
                <w:tcPr>
                  <w:tcW w:w="2694" w:type="dxa"/>
                </w:tcPr>
                <w:p w14:paraId="100FBA9C" w14:textId="77777777" w:rsidR="002F2ABF" w:rsidRPr="002F2ABF" w:rsidRDefault="002F2ABF" w:rsidP="00B469A3">
                  <w:pPr>
                    <w:widowControl w:val="0"/>
                    <w:autoSpaceDE w:val="0"/>
                    <w:autoSpaceDN w:val="0"/>
                    <w:adjustRightInd w:val="0"/>
                    <w:rPr>
                      <w:lang w:val="en-US"/>
                    </w:rPr>
                  </w:pPr>
                  <w:r w:rsidRPr="002F2ABF">
                    <w:rPr>
                      <w:lang w:val="en-US"/>
                    </w:rPr>
                    <w:t>To blow</w:t>
                  </w:r>
                </w:p>
              </w:tc>
              <w:tc>
                <w:tcPr>
                  <w:tcW w:w="2268" w:type="dxa"/>
                </w:tcPr>
                <w:p w14:paraId="46769C7B" w14:textId="77777777" w:rsidR="002F2ABF" w:rsidRPr="002F2ABF" w:rsidRDefault="002F2ABF" w:rsidP="00B469A3">
                  <w:pPr>
                    <w:widowControl w:val="0"/>
                    <w:autoSpaceDE w:val="0"/>
                    <w:autoSpaceDN w:val="0"/>
                    <w:adjustRightInd w:val="0"/>
                    <w:rPr>
                      <w:lang w:val="en-US"/>
                    </w:rPr>
                  </w:pPr>
                  <w:r w:rsidRPr="002F2ABF">
                    <w:rPr>
                      <w:lang w:val="en-US"/>
                    </w:rPr>
                    <w:t>To feel</w:t>
                  </w:r>
                </w:p>
              </w:tc>
              <w:tc>
                <w:tcPr>
                  <w:tcW w:w="1842" w:type="dxa"/>
                </w:tcPr>
                <w:p w14:paraId="4F5E0229" w14:textId="77777777" w:rsidR="002F2ABF" w:rsidRPr="002F2ABF" w:rsidRDefault="002F2ABF" w:rsidP="00B469A3">
                  <w:pPr>
                    <w:widowControl w:val="0"/>
                    <w:autoSpaceDE w:val="0"/>
                    <w:autoSpaceDN w:val="0"/>
                    <w:adjustRightInd w:val="0"/>
                    <w:rPr>
                      <w:lang w:val="en-US"/>
                    </w:rPr>
                  </w:pPr>
                  <w:r w:rsidRPr="002F2ABF">
                    <w:rPr>
                      <w:lang w:val="en-US"/>
                    </w:rPr>
                    <w:t xml:space="preserve">To stumble </w:t>
                  </w:r>
                </w:p>
              </w:tc>
            </w:tr>
            <w:tr w:rsidR="001B3B35" w:rsidRPr="002F2ABF" w14:paraId="08B70DDA" w14:textId="77777777" w:rsidTr="001B3B35">
              <w:tc>
                <w:tcPr>
                  <w:tcW w:w="2694" w:type="dxa"/>
                </w:tcPr>
                <w:p w14:paraId="7829C02F" w14:textId="77777777" w:rsidR="002F2ABF" w:rsidRPr="002F2ABF" w:rsidRDefault="002F2ABF" w:rsidP="00B469A3">
                  <w:pPr>
                    <w:widowControl w:val="0"/>
                    <w:autoSpaceDE w:val="0"/>
                    <w:autoSpaceDN w:val="0"/>
                    <w:adjustRightInd w:val="0"/>
                    <w:rPr>
                      <w:lang w:val="en-US"/>
                    </w:rPr>
                  </w:pPr>
                  <w:r w:rsidRPr="002F2ABF">
                    <w:rPr>
                      <w:lang w:val="en-US"/>
                    </w:rPr>
                    <w:t>To breathe</w:t>
                  </w:r>
                </w:p>
              </w:tc>
              <w:tc>
                <w:tcPr>
                  <w:tcW w:w="2268" w:type="dxa"/>
                </w:tcPr>
                <w:p w14:paraId="74BEB71E" w14:textId="77777777" w:rsidR="002F2ABF" w:rsidRPr="002F2ABF" w:rsidRDefault="002F2ABF" w:rsidP="00B469A3">
                  <w:pPr>
                    <w:widowControl w:val="0"/>
                    <w:autoSpaceDE w:val="0"/>
                    <w:autoSpaceDN w:val="0"/>
                    <w:adjustRightInd w:val="0"/>
                    <w:rPr>
                      <w:lang w:val="en-US"/>
                    </w:rPr>
                  </w:pPr>
                  <w:r w:rsidRPr="002F2ABF">
                    <w:rPr>
                      <w:lang w:val="en-US"/>
                    </w:rPr>
                    <w:t>To proceed</w:t>
                  </w:r>
                </w:p>
              </w:tc>
              <w:tc>
                <w:tcPr>
                  <w:tcW w:w="1842" w:type="dxa"/>
                </w:tcPr>
                <w:p w14:paraId="5383F767" w14:textId="77777777" w:rsidR="002F2ABF" w:rsidRPr="002F2ABF" w:rsidRDefault="002F2ABF" w:rsidP="00B469A3">
                  <w:pPr>
                    <w:widowControl w:val="0"/>
                    <w:autoSpaceDE w:val="0"/>
                    <w:autoSpaceDN w:val="0"/>
                    <w:adjustRightInd w:val="0"/>
                    <w:rPr>
                      <w:lang w:val="en-US"/>
                    </w:rPr>
                  </w:pPr>
                  <w:r w:rsidRPr="002F2ABF">
                    <w:rPr>
                      <w:lang w:val="en-US"/>
                    </w:rPr>
                    <w:t>To wait</w:t>
                  </w:r>
                </w:p>
              </w:tc>
            </w:tr>
            <w:tr w:rsidR="001B3B35" w:rsidRPr="002F2ABF" w14:paraId="0A23E5B0" w14:textId="77777777" w:rsidTr="001B3B35">
              <w:tc>
                <w:tcPr>
                  <w:tcW w:w="2694" w:type="dxa"/>
                </w:tcPr>
                <w:p w14:paraId="719B1918" w14:textId="77777777" w:rsidR="002F2ABF" w:rsidRPr="002F2ABF" w:rsidRDefault="002F2ABF" w:rsidP="00B469A3">
                  <w:pPr>
                    <w:widowControl w:val="0"/>
                    <w:autoSpaceDE w:val="0"/>
                    <w:autoSpaceDN w:val="0"/>
                    <w:adjustRightInd w:val="0"/>
                    <w:rPr>
                      <w:lang w:val="en-US"/>
                    </w:rPr>
                  </w:pPr>
                  <w:r w:rsidRPr="002F2ABF">
                    <w:rPr>
                      <w:lang w:val="en-US"/>
                    </w:rPr>
                    <w:t>To bundle</w:t>
                  </w:r>
                </w:p>
              </w:tc>
              <w:tc>
                <w:tcPr>
                  <w:tcW w:w="2268" w:type="dxa"/>
                </w:tcPr>
                <w:p w14:paraId="661E90B2" w14:textId="77777777" w:rsidR="002F2ABF" w:rsidRPr="002F2ABF" w:rsidRDefault="002F2ABF" w:rsidP="00B469A3">
                  <w:pPr>
                    <w:widowControl w:val="0"/>
                    <w:autoSpaceDE w:val="0"/>
                    <w:autoSpaceDN w:val="0"/>
                    <w:adjustRightInd w:val="0"/>
                    <w:rPr>
                      <w:lang w:val="en-US"/>
                    </w:rPr>
                  </w:pPr>
                  <w:r w:rsidRPr="002F2ABF">
                    <w:rPr>
                      <w:lang w:val="en-US"/>
                    </w:rPr>
                    <w:t>To touch</w:t>
                  </w:r>
                </w:p>
              </w:tc>
              <w:tc>
                <w:tcPr>
                  <w:tcW w:w="1842" w:type="dxa"/>
                </w:tcPr>
                <w:p w14:paraId="3DA1FAEB" w14:textId="77777777" w:rsidR="002F2ABF" w:rsidRPr="002F2ABF" w:rsidRDefault="002F2ABF" w:rsidP="00B469A3">
                  <w:pPr>
                    <w:widowControl w:val="0"/>
                    <w:autoSpaceDE w:val="0"/>
                    <w:autoSpaceDN w:val="0"/>
                    <w:adjustRightInd w:val="0"/>
                    <w:rPr>
                      <w:lang w:val="en-US"/>
                    </w:rPr>
                  </w:pPr>
                  <w:r w:rsidRPr="002F2ABF">
                    <w:rPr>
                      <w:lang w:val="en-US"/>
                    </w:rPr>
                    <w:t>To tell</w:t>
                  </w:r>
                </w:p>
              </w:tc>
            </w:tr>
            <w:tr w:rsidR="001B3B35" w:rsidRPr="002F2ABF" w14:paraId="44874AF6" w14:textId="77777777" w:rsidTr="001B3B35">
              <w:tc>
                <w:tcPr>
                  <w:tcW w:w="2694" w:type="dxa"/>
                </w:tcPr>
                <w:p w14:paraId="1E2F3C06" w14:textId="77777777" w:rsidR="002F2ABF" w:rsidRPr="002F2ABF" w:rsidRDefault="002F2ABF" w:rsidP="00B469A3">
                  <w:pPr>
                    <w:widowControl w:val="0"/>
                    <w:autoSpaceDE w:val="0"/>
                    <w:autoSpaceDN w:val="0"/>
                    <w:adjustRightInd w:val="0"/>
                    <w:rPr>
                      <w:lang w:val="en-US"/>
                    </w:rPr>
                  </w:pPr>
                  <w:r w:rsidRPr="002F2ABF">
                    <w:rPr>
                      <w:lang w:val="en-US"/>
                    </w:rPr>
                    <w:t>To change direction</w:t>
                  </w:r>
                </w:p>
              </w:tc>
              <w:tc>
                <w:tcPr>
                  <w:tcW w:w="2268" w:type="dxa"/>
                </w:tcPr>
                <w:p w14:paraId="151E76AB" w14:textId="77777777" w:rsidR="002F2ABF" w:rsidRPr="002F2ABF" w:rsidRDefault="002F2ABF" w:rsidP="00B469A3">
                  <w:pPr>
                    <w:widowControl w:val="0"/>
                    <w:autoSpaceDE w:val="0"/>
                    <w:autoSpaceDN w:val="0"/>
                    <w:adjustRightInd w:val="0"/>
                    <w:rPr>
                      <w:lang w:val="en-US"/>
                    </w:rPr>
                  </w:pPr>
                  <w:r w:rsidRPr="002F2ABF">
                    <w:rPr>
                      <w:lang w:val="en-US"/>
                    </w:rPr>
                    <w:t>Of peregrination</w:t>
                  </w:r>
                </w:p>
              </w:tc>
              <w:tc>
                <w:tcPr>
                  <w:tcW w:w="1842" w:type="dxa"/>
                </w:tcPr>
                <w:p w14:paraId="4CBB3258" w14:textId="77777777" w:rsidR="002F2ABF" w:rsidRPr="002F2ABF" w:rsidRDefault="002F2ABF" w:rsidP="00B469A3">
                  <w:pPr>
                    <w:widowControl w:val="0"/>
                    <w:autoSpaceDE w:val="0"/>
                    <w:autoSpaceDN w:val="0"/>
                    <w:adjustRightInd w:val="0"/>
                    <w:rPr>
                      <w:lang w:val="en-US"/>
                    </w:rPr>
                  </w:pPr>
                  <w:r w:rsidRPr="002F2ABF">
                    <w:rPr>
                      <w:lang w:val="en-US"/>
                    </w:rPr>
                    <w:t>To engage</w:t>
                  </w:r>
                </w:p>
              </w:tc>
            </w:tr>
            <w:tr w:rsidR="001B3B35" w:rsidRPr="002F2ABF" w14:paraId="4211D8B7" w14:textId="77777777" w:rsidTr="001B3B35">
              <w:tc>
                <w:tcPr>
                  <w:tcW w:w="2694" w:type="dxa"/>
                </w:tcPr>
                <w:p w14:paraId="155395EA" w14:textId="77777777" w:rsidR="002F2ABF" w:rsidRPr="002F2ABF" w:rsidRDefault="002F2ABF" w:rsidP="00B469A3">
                  <w:pPr>
                    <w:widowControl w:val="0"/>
                    <w:autoSpaceDE w:val="0"/>
                    <w:autoSpaceDN w:val="0"/>
                    <w:adjustRightInd w:val="0"/>
                    <w:rPr>
                      <w:lang w:val="en-US"/>
                    </w:rPr>
                  </w:pPr>
                  <w:r w:rsidRPr="002F2ABF">
                    <w:rPr>
                      <w:lang w:val="en-US"/>
                    </w:rPr>
                    <w:t>To contour</w:t>
                  </w:r>
                </w:p>
              </w:tc>
              <w:tc>
                <w:tcPr>
                  <w:tcW w:w="2268" w:type="dxa"/>
                </w:tcPr>
                <w:p w14:paraId="42AADD9E" w14:textId="77777777" w:rsidR="002F2ABF" w:rsidRPr="002F2ABF" w:rsidRDefault="002F2ABF" w:rsidP="00B469A3">
                  <w:pPr>
                    <w:widowControl w:val="0"/>
                    <w:autoSpaceDE w:val="0"/>
                    <w:autoSpaceDN w:val="0"/>
                    <w:adjustRightInd w:val="0"/>
                    <w:rPr>
                      <w:lang w:val="en-US"/>
                    </w:rPr>
                  </w:pPr>
                  <w:r w:rsidRPr="002F2ABF">
                    <w:rPr>
                      <w:lang w:val="en-US"/>
                    </w:rPr>
                    <w:t>Of dust</w:t>
                  </w:r>
                </w:p>
              </w:tc>
              <w:tc>
                <w:tcPr>
                  <w:tcW w:w="1842" w:type="dxa"/>
                </w:tcPr>
                <w:p w14:paraId="3004C54D" w14:textId="77777777" w:rsidR="002F2ABF" w:rsidRPr="002F2ABF" w:rsidRDefault="002F2ABF" w:rsidP="00B469A3">
                  <w:pPr>
                    <w:widowControl w:val="0"/>
                    <w:autoSpaceDE w:val="0"/>
                    <w:autoSpaceDN w:val="0"/>
                    <w:adjustRightInd w:val="0"/>
                    <w:rPr>
                      <w:lang w:val="en-US"/>
                    </w:rPr>
                  </w:pPr>
                  <w:r w:rsidRPr="002F2ABF">
                    <w:rPr>
                      <w:lang w:val="en-US"/>
                    </w:rPr>
                    <w:t>To relate</w:t>
                  </w:r>
                </w:p>
              </w:tc>
            </w:tr>
            <w:tr w:rsidR="001B3B35" w:rsidRPr="002F2ABF" w14:paraId="16E16124" w14:textId="77777777" w:rsidTr="001B3B35">
              <w:tc>
                <w:tcPr>
                  <w:tcW w:w="2694" w:type="dxa"/>
                </w:tcPr>
                <w:p w14:paraId="41B3B1BB" w14:textId="77777777" w:rsidR="002F2ABF" w:rsidRPr="002F2ABF" w:rsidRDefault="002F2ABF" w:rsidP="00B469A3">
                  <w:pPr>
                    <w:widowControl w:val="0"/>
                    <w:autoSpaceDE w:val="0"/>
                    <w:autoSpaceDN w:val="0"/>
                    <w:adjustRightInd w:val="0"/>
                    <w:rPr>
                      <w:lang w:val="en-US"/>
                    </w:rPr>
                  </w:pPr>
                  <w:r w:rsidRPr="002F2ABF">
                    <w:rPr>
                      <w:lang w:val="en-US"/>
                    </w:rPr>
                    <w:t>To crumble</w:t>
                  </w:r>
                </w:p>
              </w:tc>
              <w:tc>
                <w:tcPr>
                  <w:tcW w:w="2268" w:type="dxa"/>
                </w:tcPr>
                <w:p w14:paraId="25B63731" w14:textId="77777777" w:rsidR="002F2ABF" w:rsidRPr="002F2ABF" w:rsidRDefault="002F2ABF" w:rsidP="00B469A3">
                  <w:pPr>
                    <w:widowControl w:val="0"/>
                    <w:autoSpaceDE w:val="0"/>
                    <w:autoSpaceDN w:val="0"/>
                    <w:adjustRightInd w:val="0"/>
                    <w:rPr>
                      <w:lang w:val="en-US"/>
                    </w:rPr>
                  </w:pPr>
                  <w:r w:rsidRPr="002F2ABF">
                    <w:rPr>
                      <w:lang w:val="en-US"/>
                    </w:rPr>
                    <w:t>Of refusal</w:t>
                  </w:r>
                </w:p>
              </w:tc>
              <w:tc>
                <w:tcPr>
                  <w:tcW w:w="1842" w:type="dxa"/>
                </w:tcPr>
                <w:p w14:paraId="5A7007A0" w14:textId="77777777" w:rsidR="002F2ABF" w:rsidRPr="002F2ABF" w:rsidRDefault="002F2ABF" w:rsidP="00B469A3">
                  <w:pPr>
                    <w:widowControl w:val="0"/>
                    <w:autoSpaceDE w:val="0"/>
                    <w:autoSpaceDN w:val="0"/>
                    <w:adjustRightInd w:val="0"/>
                    <w:rPr>
                      <w:lang w:val="en-US"/>
                    </w:rPr>
                  </w:pPr>
                  <w:r w:rsidRPr="002F2ABF">
                    <w:rPr>
                      <w:lang w:val="en-US"/>
                    </w:rPr>
                    <w:t>To form</w:t>
                  </w:r>
                </w:p>
              </w:tc>
            </w:tr>
            <w:tr w:rsidR="001B3B35" w:rsidRPr="002F2ABF" w14:paraId="3E209D0D" w14:textId="77777777" w:rsidTr="001B3B35">
              <w:tc>
                <w:tcPr>
                  <w:tcW w:w="2694" w:type="dxa"/>
                </w:tcPr>
                <w:p w14:paraId="5F5857A6" w14:textId="77777777" w:rsidR="002F2ABF" w:rsidRPr="002F2ABF" w:rsidRDefault="002F2ABF" w:rsidP="00B469A3">
                  <w:pPr>
                    <w:widowControl w:val="0"/>
                    <w:autoSpaceDE w:val="0"/>
                    <w:autoSpaceDN w:val="0"/>
                    <w:adjustRightInd w:val="0"/>
                    <w:rPr>
                      <w:lang w:val="en-US"/>
                    </w:rPr>
                  </w:pPr>
                  <w:r w:rsidRPr="002F2ABF">
                    <w:rPr>
                      <w:lang w:val="en-US"/>
                    </w:rPr>
                    <w:t>To drift</w:t>
                  </w:r>
                </w:p>
              </w:tc>
              <w:tc>
                <w:tcPr>
                  <w:tcW w:w="2268" w:type="dxa"/>
                </w:tcPr>
                <w:p w14:paraId="5B2776A3" w14:textId="77777777" w:rsidR="002F2ABF" w:rsidRPr="002F2ABF" w:rsidRDefault="002F2ABF" w:rsidP="00B469A3">
                  <w:pPr>
                    <w:widowControl w:val="0"/>
                    <w:autoSpaceDE w:val="0"/>
                    <w:autoSpaceDN w:val="0"/>
                    <w:adjustRightInd w:val="0"/>
                    <w:rPr>
                      <w:lang w:val="en-US"/>
                    </w:rPr>
                  </w:pPr>
                  <w:r w:rsidRPr="002F2ABF">
                    <w:rPr>
                      <w:lang w:val="en-US"/>
                    </w:rPr>
                    <w:t>To join</w:t>
                  </w:r>
                </w:p>
              </w:tc>
              <w:tc>
                <w:tcPr>
                  <w:tcW w:w="1842" w:type="dxa"/>
                </w:tcPr>
                <w:p w14:paraId="13FF244F" w14:textId="77777777" w:rsidR="002F2ABF" w:rsidRPr="002F2ABF" w:rsidRDefault="002F2ABF" w:rsidP="00B469A3">
                  <w:pPr>
                    <w:widowControl w:val="0"/>
                    <w:autoSpaceDE w:val="0"/>
                    <w:autoSpaceDN w:val="0"/>
                    <w:adjustRightInd w:val="0"/>
                    <w:rPr>
                      <w:lang w:val="en-US"/>
                    </w:rPr>
                  </w:pPr>
                  <w:r w:rsidRPr="002F2ABF">
                    <w:rPr>
                      <w:lang w:val="en-US"/>
                    </w:rPr>
                    <w:t>To score</w:t>
                  </w:r>
                </w:p>
              </w:tc>
            </w:tr>
            <w:tr w:rsidR="001B3B35" w:rsidRPr="002F2ABF" w14:paraId="294CEDE7" w14:textId="77777777" w:rsidTr="001B3B35">
              <w:tc>
                <w:tcPr>
                  <w:tcW w:w="2694" w:type="dxa"/>
                </w:tcPr>
                <w:p w14:paraId="0435D7F7" w14:textId="77777777" w:rsidR="002F2ABF" w:rsidRPr="002F2ABF" w:rsidRDefault="002F2ABF" w:rsidP="00B469A3">
                  <w:pPr>
                    <w:widowControl w:val="0"/>
                    <w:autoSpaceDE w:val="0"/>
                    <w:autoSpaceDN w:val="0"/>
                    <w:adjustRightInd w:val="0"/>
                    <w:rPr>
                      <w:lang w:val="en-US"/>
                    </w:rPr>
                  </w:pPr>
                  <w:r w:rsidRPr="002F2ABF">
                    <w:rPr>
                      <w:lang w:val="en-US"/>
                    </w:rPr>
                    <w:t>To encounter</w:t>
                  </w:r>
                </w:p>
              </w:tc>
              <w:tc>
                <w:tcPr>
                  <w:tcW w:w="2268" w:type="dxa"/>
                </w:tcPr>
                <w:p w14:paraId="20AAC2D9" w14:textId="77777777" w:rsidR="002F2ABF" w:rsidRPr="002F2ABF" w:rsidRDefault="002F2ABF" w:rsidP="00B469A3">
                  <w:pPr>
                    <w:widowControl w:val="0"/>
                    <w:autoSpaceDE w:val="0"/>
                    <w:autoSpaceDN w:val="0"/>
                    <w:adjustRightInd w:val="0"/>
                    <w:rPr>
                      <w:lang w:val="en-US"/>
                    </w:rPr>
                  </w:pPr>
                  <w:r w:rsidRPr="002F2ABF">
                    <w:rPr>
                      <w:lang w:val="en-US"/>
                    </w:rPr>
                    <w:t>To scope</w:t>
                  </w:r>
                </w:p>
              </w:tc>
              <w:tc>
                <w:tcPr>
                  <w:tcW w:w="1842" w:type="dxa"/>
                </w:tcPr>
                <w:p w14:paraId="5201C770" w14:textId="77777777" w:rsidR="002F2ABF" w:rsidRPr="002F2ABF" w:rsidRDefault="002F2ABF" w:rsidP="00B469A3">
                  <w:pPr>
                    <w:widowControl w:val="0"/>
                    <w:autoSpaceDE w:val="0"/>
                    <w:autoSpaceDN w:val="0"/>
                    <w:adjustRightInd w:val="0"/>
                    <w:rPr>
                      <w:lang w:val="en-US"/>
                    </w:rPr>
                  </w:pPr>
                  <w:r w:rsidRPr="002F2ABF">
                    <w:rPr>
                      <w:lang w:val="en-US"/>
                    </w:rPr>
                    <w:t>To exhale</w:t>
                  </w:r>
                </w:p>
              </w:tc>
            </w:tr>
            <w:tr w:rsidR="001B3B35" w:rsidRPr="002F2ABF" w14:paraId="0937BFC3" w14:textId="77777777" w:rsidTr="001B3B35">
              <w:tc>
                <w:tcPr>
                  <w:tcW w:w="2694" w:type="dxa"/>
                </w:tcPr>
                <w:p w14:paraId="074F8512" w14:textId="77777777" w:rsidR="002F2ABF" w:rsidRPr="002F2ABF" w:rsidRDefault="002F2ABF" w:rsidP="00B469A3">
                  <w:pPr>
                    <w:widowControl w:val="0"/>
                    <w:autoSpaceDE w:val="0"/>
                    <w:autoSpaceDN w:val="0"/>
                    <w:adjustRightInd w:val="0"/>
                    <w:rPr>
                      <w:lang w:val="en-US"/>
                    </w:rPr>
                  </w:pPr>
                  <w:r w:rsidRPr="002F2ABF">
                    <w:rPr>
                      <w:lang w:val="en-US"/>
                    </w:rPr>
                    <w:t>To escape</w:t>
                  </w:r>
                </w:p>
              </w:tc>
              <w:tc>
                <w:tcPr>
                  <w:tcW w:w="2268" w:type="dxa"/>
                </w:tcPr>
                <w:p w14:paraId="10B0C854" w14:textId="77777777" w:rsidR="002F2ABF" w:rsidRPr="002F2ABF" w:rsidRDefault="002F2ABF" w:rsidP="00B469A3">
                  <w:pPr>
                    <w:widowControl w:val="0"/>
                    <w:autoSpaceDE w:val="0"/>
                    <w:autoSpaceDN w:val="0"/>
                    <w:adjustRightInd w:val="0"/>
                    <w:rPr>
                      <w:lang w:val="en-US"/>
                    </w:rPr>
                  </w:pPr>
                  <w:r w:rsidRPr="002F2ABF">
                    <w:rPr>
                      <w:lang w:val="en-US"/>
                    </w:rPr>
                    <w:t>Of difference</w:t>
                  </w:r>
                </w:p>
              </w:tc>
              <w:tc>
                <w:tcPr>
                  <w:tcW w:w="1842" w:type="dxa"/>
                </w:tcPr>
                <w:p w14:paraId="6901E840" w14:textId="77777777" w:rsidR="002F2ABF" w:rsidRPr="002F2ABF" w:rsidRDefault="002F2ABF" w:rsidP="00B469A3">
                  <w:pPr>
                    <w:widowControl w:val="0"/>
                    <w:autoSpaceDE w:val="0"/>
                    <w:autoSpaceDN w:val="0"/>
                    <w:adjustRightInd w:val="0"/>
                    <w:rPr>
                      <w:lang w:val="en-US"/>
                    </w:rPr>
                  </w:pPr>
                  <w:r w:rsidRPr="002F2ABF">
                    <w:rPr>
                      <w:lang w:val="en-US"/>
                    </w:rPr>
                    <w:t>To depart</w:t>
                  </w:r>
                </w:p>
              </w:tc>
            </w:tr>
            <w:tr w:rsidR="001B3B35" w:rsidRPr="002F2ABF" w14:paraId="36958B51" w14:textId="77777777" w:rsidTr="001B3B35">
              <w:tc>
                <w:tcPr>
                  <w:tcW w:w="2694" w:type="dxa"/>
                </w:tcPr>
                <w:p w14:paraId="3AC44D85" w14:textId="77777777" w:rsidR="002F2ABF" w:rsidRPr="002F2ABF" w:rsidRDefault="002F2ABF" w:rsidP="00B469A3">
                  <w:pPr>
                    <w:widowControl w:val="0"/>
                    <w:autoSpaceDE w:val="0"/>
                    <w:autoSpaceDN w:val="0"/>
                    <w:adjustRightInd w:val="0"/>
                    <w:rPr>
                      <w:lang w:val="en-US"/>
                    </w:rPr>
                  </w:pPr>
                  <w:r w:rsidRPr="002F2ABF">
                    <w:rPr>
                      <w:lang w:val="en-US"/>
                    </w:rPr>
                    <w:t>To gather</w:t>
                  </w:r>
                </w:p>
              </w:tc>
              <w:tc>
                <w:tcPr>
                  <w:tcW w:w="2268" w:type="dxa"/>
                </w:tcPr>
                <w:p w14:paraId="17DEAB34" w14:textId="77777777" w:rsidR="002F2ABF" w:rsidRPr="002F2ABF" w:rsidRDefault="002F2ABF" w:rsidP="00B469A3">
                  <w:pPr>
                    <w:widowControl w:val="0"/>
                    <w:autoSpaceDE w:val="0"/>
                    <w:autoSpaceDN w:val="0"/>
                    <w:adjustRightInd w:val="0"/>
                    <w:rPr>
                      <w:lang w:val="en-US"/>
                    </w:rPr>
                  </w:pPr>
                  <w:r w:rsidRPr="002F2ABF">
                    <w:rPr>
                      <w:lang w:val="en-US"/>
                    </w:rPr>
                    <w:t>To see</w:t>
                  </w:r>
                </w:p>
              </w:tc>
              <w:tc>
                <w:tcPr>
                  <w:tcW w:w="1842" w:type="dxa"/>
                </w:tcPr>
                <w:p w14:paraId="545AB318" w14:textId="77777777" w:rsidR="002F2ABF" w:rsidRPr="002F2ABF" w:rsidRDefault="002F2ABF" w:rsidP="00B469A3">
                  <w:pPr>
                    <w:widowControl w:val="0"/>
                    <w:autoSpaceDE w:val="0"/>
                    <w:autoSpaceDN w:val="0"/>
                    <w:adjustRightInd w:val="0"/>
                    <w:rPr>
                      <w:lang w:val="en-US"/>
                    </w:rPr>
                  </w:pPr>
                  <w:r w:rsidRPr="002F2ABF">
                    <w:rPr>
                      <w:lang w:val="en-US"/>
                    </w:rPr>
                    <w:t>To shape</w:t>
                  </w:r>
                </w:p>
              </w:tc>
            </w:tr>
            <w:tr w:rsidR="001B3B35" w:rsidRPr="002F2ABF" w14:paraId="588C77E5" w14:textId="77777777" w:rsidTr="001B3B35">
              <w:tc>
                <w:tcPr>
                  <w:tcW w:w="2694" w:type="dxa"/>
                </w:tcPr>
                <w:p w14:paraId="220E75F9" w14:textId="77777777" w:rsidR="002F2ABF" w:rsidRPr="002F2ABF" w:rsidRDefault="002F2ABF" w:rsidP="00B469A3">
                  <w:pPr>
                    <w:widowControl w:val="0"/>
                    <w:autoSpaceDE w:val="0"/>
                    <w:autoSpaceDN w:val="0"/>
                    <w:adjustRightInd w:val="0"/>
                    <w:rPr>
                      <w:lang w:val="en-US"/>
                    </w:rPr>
                  </w:pPr>
                  <w:r w:rsidRPr="002F2ABF">
                    <w:rPr>
                      <w:lang w:val="en-US"/>
                    </w:rPr>
                    <w:t>To heap</w:t>
                  </w:r>
                </w:p>
              </w:tc>
              <w:tc>
                <w:tcPr>
                  <w:tcW w:w="2268" w:type="dxa"/>
                </w:tcPr>
                <w:p w14:paraId="1FD0993E" w14:textId="77777777" w:rsidR="002F2ABF" w:rsidRPr="002F2ABF" w:rsidRDefault="002F2ABF" w:rsidP="00B469A3">
                  <w:pPr>
                    <w:widowControl w:val="0"/>
                    <w:autoSpaceDE w:val="0"/>
                    <w:autoSpaceDN w:val="0"/>
                    <w:adjustRightInd w:val="0"/>
                    <w:rPr>
                      <w:lang w:val="en-US"/>
                    </w:rPr>
                  </w:pPr>
                  <w:r w:rsidRPr="002F2ABF">
                    <w:rPr>
                      <w:lang w:val="en-US"/>
                    </w:rPr>
                    <w:t>To delineate</w:t>
                  </w:r>
                </w:p>
              </w:tc>
              <w:tc>
                <w:tcPr>
                  <w:tcW w:w="1842" w:type="dxa"/>
                </w:tcPr>
                <w:p w14:paraId="20939373" w14:textId="77777777" w:rsidR="002F2ABF" w:rsidRPr="002F2ABF" w:rsidRDefault="002F2ABF" w:rsidP="00B469A3">
                  <w:pPr>
                    <w:widowControl w:val="0"/>
                    <w:autoSpaceDE w:val="0"/>
                    <w:autoSpaceDN w:val="0"/>
                    <w:adjustRightInd w:val="0"/>
                    <w:rPr>
                      <w:lang w:val="en-US"/>
                    </w:rPr>
                  </w:pPr>
                  <w:r w:rsidRPr="002F2ABF">
                    <w:rPr>
                      <w:lang w:val="en-US"/>
                    </w:rPr>
                    <w:t>To unearth</w:t>
                  </w:r>
                </w:p>
              </w:tc>
            </w:tr>
            <w:tr w:rsidR="001B3B35" w:rsidRPr="002F2ABF" w14:paraId="02549D73" w14:textId="77777777" w:rsidTr="001B3B35">
              <w:tc>
                <w:tcPr>
                  <w:tcW w:w="2694" w:type="dxa"/>
                </w:tcPr>
                <w:p w14:paraId="1FE07338" w14:textId="77777777" w:rsidR="002F2ABF" w:rsidRPr="002F2ABF" w:rsidRDefault="002F2ABF" w:rsidP="00B469A3">
                  <w:pPr>
                    <w:widowControl w:val="0"/>
                    <w:autoSpaceDE w:val="0"/>
                    <w:autoSpaceDN w:val="0"/>
                    <w:adjustRightInd w:val="0"/>
                    <w:rPr>
                      <w:lang w:val="en-US"/>
                    </w:rPr>
                  </w:pPr>
                  <w:r w:rsidRPr="002F2ABF">
                    <w:rPr>
                      <w:lang w:val="en-US"/>
                    </w:rPr>
                    <w:t>To lick</w:t>
                  </w:r>
                </w:p>
              </w:tc>
              <w:tc>
                <w:tcPr>
                  <w:tcW w:w="2268" w:type="dxa"/>
                </w:tcPr>
                <w:p w14:paraId="00B0FBD2" w14:textId="33411DB0" w:rsidR="002F2ABF" w:rsidRPr="002F2ABF" w:rsidRDefault="002F2ABF" w:rsidP="00E84195">
                  <w:pPr>
                    <w:widowControl w:val="0"/>
                    <w:tabs>
                      <w:tab w:val="center" w:pos="1547"/>
                    </w:tabs>
                    <w:autoSpaceDE w:val="0"/>
                    <w:autoSpaceDN w:val="0"/>
                    <w:adjustRightInd w:val="0"/>
                    <w:rPr>
                      <w:lang w:val="en-US"/>
                    </w:rPr>
                  </w:pPr>
                  <w:r w:rsidRPr="002F2ABF">
                    <w:rPr>
                      <w:lang w:val="en-US"/>
                    </w:rPr>
                    <w:t>To range</w:t>
                  </w:r>
                  <w:r w:rsidR="00E84195">
                    <w:rPr>
                      <w:lang w:val="en-US"/>
                    </w:rPr>
                    <w:tab/>
                  </w:r>
                </w:p>
              </w:tc>
              <w:tc>
                <w:tcPr>
                  <w:tcW w:w="1842" w:type="dxa"/>
                </w:tcPr>
                <w:p w14:paraId="20B95DEA" w14:textId="77777777" w:rsidR="002F2ABF" w:rsidRPr="002F2ABF" w:rsidRDefault="002F2ABF" w:rsidP="00B469A3">
                  <w:pPr>
                    <w:widowControl w:val="0"/>
                    <w:autoSpaceDE w:val="0"/>
                    <w:autoSpaceDN w:val="0"/>
                    <w:adjustRightInd w:val="0"/>
                    <w:rPr>
                      <w:lang w:val="en-US"/>
                    </w:rPr>
                  </w:pPr>
                  <w:r w:rsidRPr="002F2ABF">
                    <w:rPr>
                      <w:lang w:val="en-US"/>
                    </w:rPr>
                    <w:t>To unfold</w:t>
                  </w:r>
                </w:p>
              </w:tc>
            </w:tr>
            <w:tr w:rsidR="001B3B35" w:rsidRPr="002F2ABF" w14:paraId="5B5047FB" w14:textId="77777777" w:rsidTr="001B3B35">
              <w:tc>
                <w:tcPr>
                  <w:tcW w:w="2694" w:type="dxa"/>
                </w:tcPr>
                <w:p w14:paraId="0328EFAE" w14:textId="77777777" w:rsidR="002F2ABF" w:rsidRPr="002F2ABF" w:rsidRDefault="002F2ABF" w:rsidP="00B469A3">
                  <w:pPr>
                    <w:widowControl w:val="0"/>
                    <w:autoSpaceDE w:val="0"/>
                    <w:autoSpaceDN w:val="0"/>
                    <w:adjustRightInd w:val="0"/>
                    <w:rPr>
                      <w:lang w:val="en-US"/>
                    </w:rPr>
                  </w:pPr>
                  <w:r w:rsidRPr="002F2ABF">
                    <w:rPr>
                      <w:lang w:val="en-US"/>
                    </w:rPr>
                    <w:t>To lose</w:t>
                  </w:r>
                </w:p>
              </w:tc>
              <w:tc>
                <w:tcPr>
                  <w:tcW w:w="2268" w:type="dxa"/>
                </w:tcPr>
                <w:p w14:paraId="547F8618" w14:textId="77777777" w:rsidR="002F2ABF" w:rsidRPr="002F2ABF" w:rsidRDefault="002F2ABF" w:rsidP="00B469A3">
                  <w:pPr>
                    <w:widowControl w:val="0"/>
                    <w:autoSpaceDE w:val="0"/>
                    <w:autoSpaceDN w:val="0"/>
                    <w:adjustRightInd w:val="0"/>
                    <w:rPr>
                      <w:lang w:val="en-US"/>
                    </w:rPr>
                  </w:pPr>
                  <w:r w:rsidRPr="002F2ABF">
                    <w:rPr>
                      <w:lang w:val="en-US"/>
                    </w:rPr>
                    <w:t>To tour</w:t>
                  </w:r>
                </w:p>
              </w:tc>
              <w:tc>
                <w:tcPr>
                  <w:tcW w:w="1842" w:type="dxa"/>
                </w:tcPr>
                <w:p w14:paraId="3B482F6D" w14:textId="77777777" w:rsidR="002F2ABF" w:rsidRPr="002F2ABF" w:rsidRDefault="002F2ABF" w:rsidP="00B469A3">
                  <w:pPr>
                    <w:widowControl w:val="0"/>
                    <w:autoSpaceDE w:val="0"/>
                    <w:autoSpaceDN w:val="0"/>
                    <w:adjustRightInd w:val="0"/>
                    <w:rPr>
                      <w:lang w:val="en-US"/>
                    </w:rPr>
                  </w:pPr>
                  <w:r w:rsidRPr="002F2ABF">
                    <w:rPr>
                      <w:lang w:val="en-US"/>
                    </w:rPr>
                    <w:t>To unravel</w:t>
                  </w:r>
                </w:p>
              </w:tc>
            </w:tr>
            <w:tr w:rsidR="001B3B35" w:rsidRPr="002F2ABF" w14:paraId="6813DD97" w14:textId="77777777" w:rsidTr="001B3B35">
              <w:tc>
                <w:tcPr>
                  <w:tcW w:w="2694" w:type="dxa"/>
                </w:tcPr>
                <w:p w14:paraId="31E64ACA" w14:textId="77777777" w:rsidR="002F2ABF" w:rsidRPr="002F2ABF" w:rsidRDefault="002F2ABF" w:rsidP="00B469A3">
                  <w:pPr>
                    <w:widowControl w:val="0"/>
                    <w:autoSpaceDE w:val="0"/>
                    <w:autoSpaceDN w:val="0"/>
                    <w:adjustRightInd w:val="0"/>
                    <w:rPr>
                      <w:lang w:val="en-US"/>
                    </w:rPr>
                  </w:pPr>
                  <w:r w:rsidRPr="002F2ABF">
                    <w:rPr>
                      <w:lang w:val="en-US"/>
                    </w:rPr>
                    <w:t>To meander</w:t>
                  </w:r>
                </w:p>
              </w:tc>
              <w:tc>
                <w:tcPr>
                  <w:tcW w:w="2268" w:type="dxa"/>
                </w:tcPr>
                <w:p w14:paraId="6AD002B8" w14:textId="77777777" w:rsidR="002F2ABF" w:rsidRPr="002F2ABF" w:rsidRDefault="002F2ABF" w:rsidP="00B469A3">
                  <w:pPr>
                    <w:widowControl w:val="0"/>
                    <w:autoSpaceDE w:val="0"/>
                    <w:autoSpaceDN w:val="0"/>
                    <w:adjustRightInd w:val="0"/>
                    <w:rPr>
                      <w:lang w:val="en-US"/>
                    </w:rPr>
                  </w:pPr>
                  <w:r w:rsidRPr="002F2ABF">
                    <w:rPr>
                      <w:lang w:val="en-US"/>
                    </w:rPr>
                    <w:t>To meet</w:t>
                  </w:r>
                </w:p>
              </w:tc>
              <w:tc>
                <w:tcPr>
                  <w:tcW w:w="1842" w:type="dxa"/>
                </w:tcPr>
                <w:p w14:paraId="490536CB" w14:textId="77777777" w:rsidR="002F2ABF" w:rsidRPr="002F2ABF" w:rsidRDefault="002F2ABF" w:rsidP="00B469A3">
                  <w:pPr>
                    <w:widowControl w:val="0"/>
                    <w:autoSpaceDE w:val="0"/>
                    <w:autoSpaceDN w:val="0"/>
                    <w:adjustRightInd w:val="0"/>
                    <w:rPr>
                      <w:lang w:val="en-US"/>
                    </w:rPr>
                  </w:pPr>
                  <w:r w:rsidRPr="002F2ABF">
                    <w:rPr>
                      <w:lang w:val="en-US"/>
                    </w:rPr>
                    <w:t>To graze</w:t>
                  </w:r>
                </w:p>
              </w:tc>
            </w:tr>
            <w:tr w:rsidR="001B3B35" w:rsidRPr="002F2ABF" w14:paraId="549F28A4" w14:textId="77777777" w:rsidTr="001B3B35">
              <w:tc>
                <w:tcPr>
                  <w:tcW w:w="2694" w:type="dxa"/>
                </w:tcPr>
                <w:p w14:paraId="5D28CD82" w14:textId="77777777" w:rsidR="002F2ABF" w:rsidRPr="002F2ABF" w:rsidRDefault="002F2ABF" w:rsidP="00B469A3">
                  <w:pPr>
                    <w:widowControl w:val="0"/>
                    <w:autoSpaceDE w:val="0"/>
                    <w:autoSpaceDN w:val="0"/>
                    <w:adjustRightInd w:val="0"/>
                    <w:rPr>
                      <w:lang w:val="en-US"/>
                    </w:rPr>
                  </w:pPr>
                  <w:r w:rsidRPr="002F2ABF">
                    <w:rPr>
                      <w:lang w:val="en-US"/>
                    </w:rPr>
                    <w:t>To merge</w:t>
                  </w:r>
                </w:p>
              </w:tc>
              <w:tc>
                <w:tcPr>
                  <w:tcW w:w="2268" w:type="dxa"/>
                </w:tcPr>
                <w:p w14:paraId="0160E466" w14:textId="77777777" w:rsidR="002F2ABF" w:rsidRPr="002F2ABF" w:rsidRDefault="002F2ABF" w:rsidP="00B469A3">
                  <w:pPr>
                    <w:widowControl w:val="0"/>
                    <w:autoSpaceDE w:val="0"/>
                    <w:autoSpaceDN w:val="0"/>
                    <w:adjustRightInd w:val="0"/>
                    <w:rPr>
                      <w:lang w:val="en-US"/>
                    </w:rPr>
                  </w:pPr>
                  <w:r w:rsidRPr="002F2ABF">
                    <w:rPr>
                      <w:lang w:val="en-US"/>
                    </w:rPr>
                    <w:t>To traipse</w:t>
                  </w:r>
                </w:p>
              </w:tc>
              <w:tc>
                <w:tcPr>
                  <w:tcW w:w="1842" w:type="dxa"/>
                </w:tcPr>
                <w:p w14:paraId="7D26CD4E" w14:textId="77777777" w:rsidR="002F2ABF" w:rsidRPr="002F2ABF" w:rsidRDefault="002F2ABF" w:rsidP="00B469A3">
                  <w:pPr>
                    <w:widowControl w:val="0"/>
                    <w:autoSpaceDE w:val="0"/>
                    <w:autoSpaceDN w:val="0"/>
                    <w:adjustRightInd w:val="0"/>
                    <w:rPr>
                      <w:lang w:val="en-US"/>
                    </w:rPr>
                  </w:pPr>
                  <w:r w:rsidRPr="002F2ABF">
                    <w:rPr>
                      <w:lang w:val="en-US"/>
                    </w:rPr>
                    <w:t>To encompass</w:t>
                  </w:r>
                </w:p>
              </w:tc>
            </w:tr>
            <w:tr w:rsidR="001B3B35" w:rsidRPr="002F2ABF" w14:paraId="55E6355D" w14:textId="77777777" w:rsidTr="001B3B35">
              <w:tc>
                <w:tcPr>
                  <w:tcW w:w="2694" w:type="dxa"/>
                </w:tcPr>
                <w:p w14:paraId="78E6F1F8" w14:textId="77777777" w:rsidR="002F2ABF" w:rsidRPr="002F2ABF" w:rsidRDefault="002F2ABF" w:rsidP="00B469A3">
                  <w:pPr>
                    <w:widowControl w:val="0"/>
                    <w:autoSpaceDE w:val="0"/>
                    <w:autoSpaceDN w:val="0"/>
                    <w:adjustRightInd w:val="0"/>
                    <w:rPr>
                      <w:lang w:val="en-US"/>
                    </w:rPr>
                  </w:pPr>
                  <w:r w:rsidRPr="002F2ABF">
                    <w:rPr>
                      <w:lang w:val="en-US"/>
                    </w:rPr>
                    <w:t>To pile</w:t>
                  </w:r>
                </w:p>
              </w:tc>
              <w:tc>
                <w:tcPr>
                  <w:tcW w:w="2268" w:type="dxa"/>
                </w:tcPr>
                <w:p w14:paraId="4EDDA17E" w14:textId="77777777" w:rsidR="002F2ABF" w:rsidRPr="002F2ABF" w:rsidRDefault="002F2ABF" w:rsidP="00B469A3">
                  <w:pPr>
                    <w:widowControl w:val="0"/>
                    <w:autoSpaceDE w:val="0"/>
                    <w:autoSpaceDN w:val="0"/>
                    <w:adjustRightInd w:val="0"/>
                    <w:rPr>
                      <w:lang w:val="en-US"/>
                    </w:rPr>
                  </w:pPr>
                  <w:r w:rsidRPr="002F2ABF">
                    <w:rPr>
                      <w:lang w:val="en-US"/>
                    </w:rPr>
                    <w:t>To listen</w:t>
                  </w:r>
                </w:p>
              </w:tc>
              <w:tc>
                <w:tcPr>
                  <w:tcW w:w="1842" w:type="dxa"/>
                </w:tcPr>
                <w:p w14:paraId="278935EB" w14:textId="77777777" w:rsidR="002F2ABF" w:rsidRPr="002F2ABF" w:rsidRDefault="002F2ABF" w:rsidP="00B469A3">
                  <w:pPr>
                    <w:widowControl w:val="0"/>
                    <w:autoSpaceDE w:val="0"/>
                    <w:autoSpaceDN w:val="0"/>
                    <w:adjustRightInd w:val="0"/>
                    <w:rPr>
                      <w:lang w:val="en-US"/>
                    </w:rPr>
                  </w:pPr>
                  <w:r w:rsidRPr="002F2ABF">
                    <w:rPr>
                      <w:lang w:val="en-US"/>
                    </w:rPr>
                    <w:t>To uncover</w:t>
                  </w:r>
                </w:p>
              </w:tc>
            </w:tr>
            <w:tr w:rsidR="001B3B35" w:rsidRPr="002F2ABF" w14:paraId="664D41B8" w14:textId="77777777" w:rsidTr="001B3B35">
              <w:tc>
                <w:tcPr>
                  <w:tcW w:w="2694" w:type="dxa"/>
                </w:tcPr>
                <w:p w14:paraId="7B9A0514" w14:textId="77777777" w:rsidR="002F2ABF" w:rsidRPr="002F2ABF" w:rsidRDefault="002F2ABF" w:rsidP="00B469A3">
                  <w:pPr>
                    <w:widowControl w:val="0"/>
                    <w:autoSpaceDE w:val="0"/>
                    <w:autoSpaceDN w:val="0"/>
                    <w:adjustRightInd w:val="0"/>
                    <w:rPr>
                      <w:lang w:val="en-US"/>
                    </w:rPr>
                  </w:pPr>
                  <w:r w:rsidRPr="002F2ABF">
                    <w:rPr>
                      <w:lang w:val="en-US"/>
                    </w:rPr>
                    <w:t>To prompt</w:t>
                  </w:r>
                </w:p>
              </w:tc>
              <w:tc>
                <w:tcPr>
                  <w:tcW w:w="2268" w:type="dxa"/>
                </w:tcPr>
                <w:p w14:paraId="5EC1B75E" w14:textId="77777777" w:rsidR="002F2ABF" w:rsidRPr="002F2ABF" w:rsidRDefault="002F2ABF" w:rsidP="00B469A3">
                  <w:pPr>
                    <w:widowControl w:val="0"/>
                    <w:autoSpaceDE w:val="0"/>
                    <w:autoSpaceDN w:val="0"/>
                    <w:adjustRightInd w:val="0"/>
                    <w:rPr>
                      <w:lang w:val="en-US"/>
                    </w:rPr>
                  </w:pPr>
                  <w:r w:rsidRPr="002F2ABF">
                    <w:rPr>
                      <w:lang w:val="en-US"/>
                    </w:rPr>
                    <w:t>To figure</w:t>
                  </w:r>
                </w:p>
              </w:tc>
              <w:tc>
                <w:tcPr>
                  <w:tcW w:w="1842" w:type="dxa"/>
                </w:tcPr>
                <w:p w14:paraId="48A46897" w14:textId="77777777" w:rsidR="002F2ABF" w:rsidRPr="002F2ABF" w:rsidRDefault="002F2ABF" w:rsidP="00B469A3">
                  <w:pPr>
                    <w:widowControl w:val="0"/>
                    <w:autoSpaceDE w:val="0"/>
                    <w:autoSpaceDN w:val="0"/>
                    <w:adjustRightInd w:val="0"/>
                    <w:rPr>
                      <w:lang w:val="en-US"/>
                    </w:rPr>
                  </w:pPr>
                  <w:r w:rsidRPr="002F2ABF">
                    <w:rPr>
                      <w:lang w:val="en-US"/>
                    </w:rPr>
                    <w:t>To hang</w:t>
                  </w:r>
                </w:p>
              </w:tc>
            </w:tr>
            <w:tr w:rsidR="001B3B35" w:rsidRPr="002F2ABF" w14:paraId="44527039" w14:textId="77777777" w:rsidTr="001B3B35">
              <w:tc>
                <w:tcPr>
                  <w:tcW w:w="2694" w:type="dxa"/>
                </w:tcPr>
                <w:p w14:paraId="3CDF1A05" w14:textId="77777777" w:rsidR="002F2ABF" w:rsidRPr="002F2ABF" w:rsidRDefault="002F2ABF" w:rsidP="00B469A3">
                  <w:pPr>
                    <w:widowControl w:val="0"/>
                    <w:autoSpaceDE w:val="0"/>
                    <w:autoSpaceDN w:val="0"/>
                    <w:adjustRightInd w:val="0"/>
                    <w:rPr>
                      <w:lang w:val="en-US"/>
                    </w:rPr>
                  </w:pPr>
                  <w:r w:rsidRPr="002F2ABF">
                    <w:rPr>
                      <w:lang w:val="en-US"/>
                    </w:rPr>
                    <w:t>To scribe</w:t>
                  </w:r>
                </w:p>
              </w:tc>
              <w:tc>
                <w:tcPr>
                  <w:tcW w:w="2268" w:type="dxa"/>
                </w:tcPr>
                <w:p w14:paraId="55F5F40D" w14:textId="77777777" w:rsidR="002F2ABF" w:rsidRPr="002F2ABF" w:rsidRDefault="002F2ABF" w:rsidP="00B469A3">
                  <w:pPr>
                    <w:widowControl w:val="0"/>
                    <w:autoSpaceDE w:val="0"/>
                    <w:autoSpaceDN w:val="0"/>
                    <w:adjustRightInd w:val="0"/>
                    <w:rPr>
                      <w:lang w:val="en-US"/>
                    </w:rPr>
                  </w:pPr>
                  <w:r w:rsidRPr="002F2ABF">
                    <w:rPr>
                      <w:lang w:val="en-US"/>
                    </w:rPr>
                    <w:t>To rove</w:t>
                  </w:r>
                </w:p>
              </w:tc>
              <w:tc>
                <w:tcPr>
                  <w:tcW w:w="1842" w:type="dxa"/>
                </w:tcPr>
                <w:p w14:paraId="57A08671" w14:textId="77777777" w:rsidR="002F2ABF" w:rsidRPr="002F2ABF" w:rsidRDefault="002F2ABF" w:rsidP="00B469A3">
                  <w:pPr>
                    <w:widowControl w:val="0"/>
                    <w:autoSpaceDE w:val="0"/>
                    <w:autoSpaceDN w:val="0"/>
                    <w:adjustRightInd w:val="0"/>
                    <w:rPr>
                      <w:lang w:val="en-US"/>
                    </w:rPr>
                  </w:pPr>
                  <w:r w:rsidRPr="002F2ABF">
                    <w:rPr>
                      <w:lang w:val="en-US"/>
                    </w:rPr>
                    <w:t>To unwrap</w:t>
                  </w:r>
                </w:p>
              </w:tc>
            </w:tr>
            <w:tr w:rsidR="001B3B35" w:rsidRPr="002F2ABF" w14:paraId="76123AFF" w14:textId="77777777" w:rsidTr="001B3B35">
              <w:tc>
                <w:tcPr>
                  <w:tcW w:w="2694" w:type="dxa"/>
                </w:tcPr>
                <w:p w14:paraId="29A80603" w14:textId="77777777" w:rsidR="002F2ABF" w:rsidRPr="002F2ABF" w:rsidRDefault="002F2ABF" w:rsidP="00B469A3">
                  <w:pPr>
                    <w:widowControl w:val="0"/>
                    <w:autoSpaceDE w:val="0"/>
                    <w:autoSpaceDN w:val="0"/>
                    <w:adjustRightInd w:val="0"/>
                    <w:rPr>
                      <w:lang w:val="en-US"/>
                    </w:rPr>
                  </w:pPr>
                  <w:r w:rsidRPr="002F2ABF">
                    <w:rPr>
                      <w:lang w:val="en-US"/>
                    </w:rPr>
                    <w:t>To trail</w:t>
                  </w:r>
                </w:p>
              </w:tc>
              <w:tc>
                <w:tcPr>
                  <w:tcW w:w="2268" w:type="dxa"/>
                </w:tcPr>
                <w:p w14:paraId="2DFB699F" w14:textId="77777777" w:rsidR="002F2ABF" w:rsidRPr="002F2ABF" w:rsidRDefault="002F2ABF" w:rsidP="00B469A3">
                  <w:pPr>
                    <w:widowControl w:val="0"/>
                    <w:autoSpaceDE w:val="0"/>
                    <w:autoSpaceDN w:val="0"/>
                    <w:adjustRightInd w:val="0"/>
                    <w:rPr>
                      <w:lang w:val="en-US"/>
                    </w:rPr>
                  </w:pPr>
                  <w:r w:rsidRPr="002F2ABF">
                    <w:rPr>
                      <w:lang w:val="en-US"/>
                    </w:rPr>
                    <w:t>To talk</w:t>
                  </w:r>
                </w:p>
              </w:tc>
              <w:tc>
                <w:tcPr>
                  <w:tcW w:w="1842" w:type="dxa"/>
                </w:tcPr>
                <w:p w14:paraId="210FCC02" w14:textId="77777777" w:rsidR="002F2ABF" w:rsidRPr="002F2ABF" w:rsidRDefault="002F2ABF" w:rsidP="00B469A3">
                  <w:pPr>
                    <w:widowControl w:val="0"/>
                    <w:autoSpaceDE w:val="0"/>
                    <w:autoSpaceDN w:val="0"/>
                    <w:adjustRightInd w:val="0"/>
                    <w:rPr>
                      <w:lang w:val="en-US"/>
                    </w:rPr>
                  </w:pPr>
                  <w:r w:rsidRPr="002F2ABF">
                    <w:rPr>
                      <w:lang w:val="en-US"/>
                    </w:rPr>
                    <w:t>To unblock</w:t>
                  </w:r>
                </w:p>
              </w:tc>
            </w:tr>
            <w:tr w:rsidR="001B3B35" w:rsidRPr="002F2ABF" w14:paraId="61766FB3" w14:textId="77777777" w:rsidTr="001B3B35">
              <w:tc>
                <w:tcPr>
                  <w:tcW w:w="2694" w:type="dxa"/>
                </w:tcPr>
                <w:p w14:paraId="346E3369" w14:textId="77777777" w:rsidR="002F2ABF" w:rsidRPr="002F2ABF" w:rsidRDefault="002F2ABF" w:rsidP="00B469A3">
                  <w:pPr>
                    <w:widowControl w:val="0"/>
                    <w:autoSpaceDE w:val="0"/>
                    <w:autoSpaceDN w:val="0"/>
                    <w:adjustRightInd w:val="0"/>
                    <w:rPr>
                      <w:lang w:val="en-US"/>
                    </w:rPr>
                  </w:pPr>
                  <w:r w:rsidRPr="002F2ABF">
                    <w:rPr>
                      <w:lang w:val="en-US"/>
                    </w:rPr>
                    <w:t>To unstructure</w:t>
                  </w:r>
                </w:p>
              </w:tc>
              <w:tc>
                <w:tcPr>
                  <w:tcW w:w="2268" w:type="dxa"/>
                </w:tcPr>
                <w:p w14:paraId="02B716D8" w14:textId="77777777" w:rsidR="002F2ABF" w:rsidRPr="002F2ABF" w:rsidRDefault="002F2ABF" w:rsidP="00B469A3">
                  <w:pPr>
                    <w:widowControl w:val="0"/>
                    <w:autoSpaceDE w:val="0"/>
                    <w:autoSpaceDN w:val="0"/>
                    <w:adjustRightInd w:val="0"/>
                    <w:rPr>
                      <w:lang w:val="en-US"/>
                    </w:rPr>
                  </w:pPr>
                  <w:r w:rsidRPr="002F2ABF">
                    <w:rPr>
                      <w:lang w:val="en-US"/>
                    </w:rPr>
                    <w:t>Of restraint</w:t>
                  </w:r>
                </w:p>
              </w:tc>
              <w:tc>
                <w:tcPr>
                  <w:tcW w:w="1842" w:type="dxa"/>
                </w:tcPr>
                <w:p w14:paraId="44F40BD3" w14:textId="77777777" w:rsidR="002F2ABF" w:rsidRPr="002F2ABF" w:rsidRDefault="002F2ABF" w:rsidP="00B469A3">
                  <w:pPr>
                    <w:widowControl w:val="0"/>
                    <w:autoSpaceDE w:val="0"/>
                    <w:autoSpaceDN w:val="0"/>
                    <w:adjustRightInd w:val="0"/>
                    <w:rPr>
                      <w:lang w:val="en-US"/>
                    </w:rPr>
                  </w:pPr>
                  <w:r w:rsidRPr="002F2ABF">
                    <w:rPr>
                      <w:lang w:val="en-US"/>
                    </w:rPr>
                    <w:t>To calibrate</w:t>
                  </w:r>
                </w:p>
              </w:tc>
            </w:tr>
            <w:tr w:rsidR="001B3B35" w:rsidRPr="002F2ABF" w14:paraId="1E0C3E71" w14:textId="77777777" w:rsidTr="001B3B35">
              <w:trPr>
                <w:trHeight w:val="249"/>
              </w:trPr>
              <w:tc>
                <w:tcPr>
                  <w:tcW w:w="2694" w:type="dxa"/>
                </w:tcPr>
                <w:p w14:paraId="17A812E7" w14:textId="77777777" w:rsidR="002F2ABF" w:rsidRPr="002F2ABF" w:rsidRDefault="002F2ABF" w:rsidP="00B469A3">
                  <w:pPr>
                    <w:widowControl w:val="0"/>
                    <w:autoSpaceDE w:val="0"/>
                    <w:autoSpaceDN w:val="0"/>
                    <w:adjustRightInd w:val="0"/>
                    <w:rPr>
                      <w:lang w:val="en-US"/>
                    </w:rPr>
                  </w:pPr>
                  <w:r w:rsidRPr="002F2ABF">
                    <w:rPr>
                      <w:lang w:val="en-US"/>
                    </w:rPr>
                    <w:t>To wander</w:t>
                  </w:r>
                </w:p>
              </w:tc>
              <w:tc>
                <w:tcPr>
                  <w:tcW w:w="2268" w:type="dxa"/>
                </w:tcPr>
                <w:p w14:paraId="25E9D879" w14:textId="77777777" w:rsidR="002F2ABF" w:rsidRPr="002F2ABF" w:rsidRDefault="002F2ABF" w:rsidP="00B469A3">
                  <w:pPr>
                    <w:widowControl w:val="0"/>
                    <w:autoSpaceDE w:val="0"/>
                    <w:autoSpaceDN w:val="0"/>
                    <w:adjustRightInd w:val="0"/>
                    <w:rPr>
                      <w:lang w:val="en-US"/>
                    </w:rPr>
                  </w:pPr>
                  <w:r w:rsidRPr="002F2ABF">
                    <w:rPr>
                      <w:lang w:val="en-US"/>
                    </w:rPr>
                    <w:t>To tread</w:t>
                  </w:r>
                </w:p>
              </w:tc>
              <w:tc>
                <w:tcPr>
                  <w:tcW w:w="1842" w:type="dxa"/>
                </w:tcPr>
                <w:p w14:paraId="17226869" w14:textId="77777777" w:rsidR="002F2ABF" w:rsidRPr="002F2ABF" w:rsidRDefault="002F2ABF" w:rsidP="00B469A3">
                  <w:pPr>
                    <w:widowControl w:val="0"/>
                    <w:autoSpaceDE w:val="0"/>
                    <w:autoSpaceDN w:val="0"/>
                    <w:adjustRightInd w:val="0"/>
                    <w:rPr>
                      <w:lang w:val="en-US"/>
                    </w:rPr>
                  </w:pPr>
                  <w:r w:rsidRPr="002F2ABF">
                    <w:rPr>
                      <w:lang w:val="en-US"/>
                    </w:rPr>
                    <w:t>To scrape</w:t>
                  </w:r>
                </w:p>
              </w:tc>
            </w:tr>
          </w:tbl>
          <w:p w14:paraId="25EFE0CE" w14:textId="77777777" w:rsidR="002F2ABF" w:rsidRDefault="002F2ABF" w:rsidP="00B469A3">
            <w:pPr>
              <w:contextualSpacing/>
            </w:pPr>
          </w:p>
          <w:p w14:paraId="282E92F3" w14:textId="6532E125" w:rsidR="00B469A3" w:rsidRDefault="00EE0754" w:rsidP="00B469A3">
            <w:pPr>
              <w:contextualSpacing/>
            </w:pPr>
            <w:r>
              <w:t>Figure 3</w:t>
            </w:r>
            <w:r w:rsidR="00B469A3" w:rsidRPr="007B229E">
              <w:t>.</w:t>
            </w:r>
            <w:r w:rsidR="00B469A3">
              <w:t xml:space="preserve"> Alec Shepley, 2015</w:t>
            </w:r>
            <w:r w:rsidR="00B469A3" w:rsidRPr="007B229E">
              <w:t xml:space="preserve"> "</w:t>
            </w:r>
            <w:r w:rsidR="003B10EF">
              <w:t xml:space="preserve"> Verb List” (after Richard Serra 1967</w:t>
            </w:r>
            <w:r w:rsidR="00B469A3">
              <w:t>).</w:t>
            </w:r>
          </w:p>
          <w:p w14:paraId="0217D244" w14:textId="77777777" w:rsidR="00FB7B71" w:rsidRPr="00E748B2" w:rsidRDefault="00FB7B71" w:rsidP="00B469A3">
            <w:pPr>
              <w:contextualSpacing/>
            </w:pPr>
          </w:p>
          <w:p w14:paraId="16FC366B" w14:textId="7FDA7D1E" w:rsidR="008D7947" w:rsidRPr="007B229E" w:rsidRDefault="0051751E" w:rsidP="00FB7B71">
            <w:pPr>
              <w:contextualSpacing/>
              <w:jc w:val="center"/>
            </w:pPr>
            <w:r>
              <w:rPr>
                <w:noProof/>
                <w:lang w:val="en-US"/>
              </w:rPr>
              <w:drawing>
                <wp:inline distT="0" distB="0" distL="0" distR="0" wp14:anchorId="7BFEEFE4" wp14:editId="1836ACCF">
                  <wp:extent cx="2135997" cy="3017520"/>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ERT2014 poster.jpeg"/>
                          <pic:cNvPicPr/>
                        </pic:nvPicPr>
                        <pic:blipFill>
                          <a:blip r:embed="rId10">
                            <a:extLst>
                              <a:ext uri="{28A0092B-C50C-407E-A947-70E740481C1C}">
                                <a14:useLocalDpi xmlns:a14="http://schemas.microsoft.com/office/drawing/2010/main" val="0"/>
                              </a:ext>
                            </a:extLst>
                          </a:blip>
                          <a:stretch>
                            <a:fillRect/>
                          </a:stretch>
                        </pic:blipFill>
                        <pic:spPr>
                          <a:xfrm>
                            <a:off x="0" y="0"/>
                            <a:ext cx="2135997" cy="3017520"/>
                          </a:xfrm>
                          <a:prstGeom prst="rect">
                            <a:avLst/>
                          </a:prstGeom>
                        </pic:spPr>
                      </pic:pic>
                    </a:graphicData>
                  </a:graphic>
                </wp:inline>
              </w:drawing>
            </w:r>
          </w:p>
        </w:tc>
      </w:tr>
      <w:tr w:rsidR="00A16D6D" w:rsidRPr="007B229E" w14:paraId="0B2B0F72" w14:textId="77777777" w:rsidTr="00C12CE7">
        <w:tc>
          <w:tcPr>
            <w:tcW w:w="8856" w:type="dxa"/>
            <w:vAlign w:val="center"/>
          </w:tcPr>
          <w:p w14:paraId="66EA3AC4" w14:textId="77777777" w:rsidR="00FB7B71" w:rsidRDefault="00FB7B71" w:rsidP="00A16D6D">
            <w:pPr>
              <w:contextualSpacing/>
              <w:rPr>
                <w:noProof/>
                <w:lang w:val="en-US"/>
              </w:rPr>
            </w:pPr>
          </w:p>
          <w:p w14:paraId="100E2EEE" w14:textId="3EFF4C87" w:rsidR="00A16D6D" w:rsidRPr="007B229E" w:rsidRDefault="00A16D6D" w:rsidP="00A16D6D">
            <w:pPr>
              <w:contextualSpacing/>
              <w:rPr>
                <w:noProof/>
                <w:lang w:val="en-US"/>
              </w:rPr>
            </w:pPr>
            <w:r>
              <w:rPr>
                <w:noProof/>
                <w:lang w:val="en-US"/>
              </w:rPr>
              <w:t>Figure 4. Raqs Media Collective “Insert2014” poster, 2014.</w:t>
            </w:r>
          </w:p>
        </w:tc>
      </w:tr>
      <w:tr w:rsidR="00A16D6D" w:rsidRPr="007B229E" w14:paraId="131DF81A" w14:textId="77777777" w:rsidTr="00C12CE7">
        <w:tc>
          <w:tcPr>
            <w:tcW w:w="8856" w:type="dxa"/>
            <w:vAlign w:val="center"/>
          </w:tcPr>
          <w:p w14:paraId="2AB594E6" w14:textId="77777777" w:rsidR="00A16D6D" w:rsidRPr="007B229E" w:rsidRDefault="00A16D6D" w:rsidP="00B469A3">
            <w:pPr>
              <w:contextualSpacing/>
              <w:jc w:val="center"/>
              <w:rPr>
                <w:noProof/>
                <w:lang w:val="en-US"/>
              </w:rPr>
            </w:pPr>
          </w:p>
        </w:tc>
      </w:tr>
      <w:tr w:rsidR="008D7947" w:rsidRPr="007B229E" w14:paraId="16B1F65F" w14:textId="77777777" w:rsidTr="00C12CE7">
        <w:tc>
          <w:tcPr>
            <w:tcW w:w="8856" w:type="dxa"/>
            <w:vAlign w:val="center"/>
          </w:tcPr>
          <w:p w14:paraId="441FE571" w14:textId="77777777" w:rsidR="008D7947" w:rsidRPr="007B229E" w:rsidRDefault="008D7947" w:rsidP="00B469A3">
            <w:pPr>
              <w:contextualSpacing/>
              <w:jc w:val="center"/>
            </w:pPr>
            <w:r w:rsidRPr="007B229E">
              <w:rPr>
                <w:noProof/>
                <w:lang w:val="en-US"/>
              </w:rPr>
              <w:lastRenderedPageBreak/>
              <w:drawing>
                <wp:inline distT="0" distB="0" distL="0" distR="0" wp14:anchorId="48F71EDE" wp14:editId="4B6812CC">
                  <wp:extent cx="3154093" cy="2513997"/>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_hanson_sweeping.jpg"/>
                          <pic:cNvPicPr/>
                        </pic:nvPicPr>
                        <pic:blipFill>
                          <a:blip r:embed="rId11">
                            <a:extLst>
                              <a:ext uri="{28A0092B-C50C-407E-A947-70E740481C1C}">
                                <a14:useLocalDpi xmlns:a14="http://schemas.microsoft.com/office/drawing/2010/main" val="0"/>
                              </a:ext>
                            </a:extLst>
                          </a:blip>
                          <a:stretch>
                            <a:fillRect/>
                          </a:stretch>
                        </pic:blipFill>
                        <pic:spPr>
                          <a:xfrm>
                            <a:off x="0" y="0"/>
                            <a:ext cx="3157685" cy="2516860"/>
                          </a:xfrm>
                          <a:prstGeom prst="rect">
                            <a:avLst/>
                          </a:prstGeom>
                        </pic:spPr>
                      </pic:pic>
                    </a:graphicData>
                  </a:graphic>
                </wp:inline>
              </w:drawing>
            </w:r>
          </w:p>
        </w:tc>
      </w:tr>
      <w:tr w:rsidR="008D7947" w:rsidRPr="007B229E" w14:paraId="5ECA8386" w14:textId="77777777" w:rsidTr="00C12CE7">
        <w:tc>
          <w:tcPr>
            <w:tcW w:w="8856" w:type="dxa"/>
            <w:vAlign w:val="center"/>
          </w:tcPr>
          <w:p w14:paraId="40420890" w14:textId="77777777" w:rsidR="00586FAD" w:rsidRDefault="00586FAD" w:rsidP="00B469A3">
            <w:pPr>
              <w:contextualSpacing/>
            </w:pPr>
          </w:p>
          <w:p w14:paraId="44455794" w14:textId="3CAB1E4C" w:rsidR="008D7947" w:rsidRPr="007B229E" w:rsidRDefault="008259CE" w:rsidP="00B469A3">
            <w:pPr>
              <w:contextualSpacing/>
            </w:pPr>
            <w:r>
              <w:t>Figure 5</w:t>
            </w:r>
            <w:r w:rsidR="008D7947" w:rsidRPr="007B229E">
              <w:t>. Jo Hanson, "Art That's Sweeping the City", Sweeping (for the camera) by her front steps, San Francisco, CA, 1980. (Source: http://greenmuseum.org/).</w:t>
            </w:r>
          </w:p>
          <w:p w14:paraId="333DA408" w14:textId="77777777" w:rsidR="008D7947" w:rsidRPr="007B229E" w:rsidRDefault="008D7947" w:rsidP="00B469A3">
            <w:pPr>
              <w:contextualSpacing/>
            </w:pPr>
          </w:p>
        </w:tc>
      </w:tr>
      <w:tr w:rsidR="008D7947" w:rsidRPr="007B229E" w14:paraId="05D5747C" w14:textId="77777777" w:rsidTr="00C12CE7">
        <w:tc>
          <w:tcPr>
            <w:tcW w:w="8856" w:type="dxa"/>
            <w:vAlign w:val="center"/>
          </w:tcPr>
          <w:p w14:paraId="1A248380" w14:textId="77777777" w:rsidR="008D7947" w:rsidRPr="007B229E" w:rsidRDefault="008D7947" w:rsidP="00B469A3">
            <w:pPr>
              <w:contextualSpacing/>
              <w:jc w:val="center"/>
            </w:pPr>
            <w:r w:rsidRPr="007B229E">
              <w:rPr>
                <w:noProof/>
                <w:lang w:val="en-US"/>
              </w:rPr>
              <w:drawing>
                <wp:inline distT="0" distB="0" distL="0" distR="0" wp14:anchorId="72A60861" wp14:editId="669C5D22">
                  <wp:extent cx="3188089" cy="2016306"/>
                  <wp:effectExtent l="0" t="0" r="1270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seph Beuys, Ausfegen (Aktion am 1. Mai 1972 auf dem Karl-Marx-Platz in Berlin).jpg"/>
                          <pic:cNvPicPr/>
                        </pic:nvPicPr>
                        <pic:blipFill>
                          <a:blip r:embed="rId12">
                            <a:extLst>
                              <a:ext uri="{28A0092B-C50C-407E-A947-70E740481C1C}">
                                <a14:useLocalDpi xmlns:a14="http://schemas.microsoft.com/office/drawing/2010/main" val="0"/>
                              </a:ext>
                            </a:extLst>
                          </a:blip>
                          <a:stretch>
                            <a:fillRect/>
                          </a:stretch>
                        </pic:blipFill>
                        <pic:spPr>
                          <a:xfrm>
                            <a:off x="0" y="0"/>
                            <a:ext cx="3189748" cy="2017355"/>
                          </a:xfrm>
                          <a:prstGeom prst="rect">
                            <a:avLst/>
                          </a:prstGeom>
                        </pic:spPr>
                      </pic:pic>
                    </a:graphicData>
                  </a:graphic>
                </wp:inline>
              </w:drawing>
            </w:r>
          </w:p>
        </w:tc>
      </w:tr>
      <w:tr w:rsidR="008D7947" w:rsidRPr="007B229E" w14:paraId="62071C51" w14:textId="77777777" w:rsidTr="00C12CE7">
        <w:tc>
          <w:tcPr>
            <w:tcW w:w="8856" w:type="dxa"/>
            <w:vAlign w:val="center"/>
          </w:tcPr>
          <w:p w14:paraId="404F5A0C" w14:textId="77777777" w:rsidR="00586FAD" w:rsidRDefault="00586FAD" w:rsidP="00B469A3">
            <w:pPr>
              <w:contextualSpacing/>
            </w:pPr>
          </w:p>
          <w:p w14:paraId="68E26840" w14:textId="67778D8E" w:rsidR="008D7947" w:rsidRPr="007B229E" w:rsidRDefault="00EE0754" w:rsidP="00B469A3">
            <w:pPr>
              <w:contextualSpacing/>
              <w:rPr>
                <w:rFonts w:ascii="Times" w:hAnsi="Times" w:cs="Times"/>
              </w:rPr>
            </w:pPr>
            <w:r>
              <w:t xml:space="preserve">Figure </w:t>
            </w:r>
            <w:r w:rsidR="008259CE">
              <w:t>6</w:t>
            </w:r>
            <w:r w:rsidR="008D7947" w:rsidRPr="007B229E">
              <w:t xml:space="preserve">. </w:t>
            </w:r>
            <w:r w:rsidR="008D7947" w:rsidRPr="007B229E">
              <w:rPr>
                <w:rFonts w:ascii="Times" w:hAnsi="Times" w:cs="Times"/>
              </w:rPr>
              <w:t>Joseph Beuys, “Ausfegen” (Sweeping) Aktion am 1. Mai 1972 auf dem Karl-Marx-Platz in Berlin, 1972. (Source: http://www.galerie-cyprian-brenner.de/).</w:t>
            </w:r>
          </w:p>
          <w:p w14:paraId="50C649B9" w14:textId="77777777" w:rsidR="008D7947" w:rsidRPr="007B229E" w:rsidRDefault="008D7947" w:rsidP="00B469A3">
            <w:pPr>
              <w:contextualSpacing/>
            </w:pPr>
          </w:p>
        </w:tc>
      </w:tr>
      <w:tr w:rsidR="008D7947" w:rsidRPr="007B229E" w14:paraId="44C8DE10" w14:textId="77777777" w:rsidTr="00C12CE7">
        <w:tc>
          <w:tcPr>
            <w:tcW w:w="8856" w:type="dxa"/>
            <w:vAlign w:val="center"/>
          </w:tcPr>
          <w:p w14:paraId="45D62EA9" w14:textId="77777777" w:rsidR="008D7947" w:rsidRPr="007B229E" w:rsidRDefault="008D7947" w:rsidP="00B469A3">
            <w:pPr>
              <w:contextualSpacing/>
              <w:jc w:val="center"/>
            </w:pPr>
            <w:r w:rsidRPr="007B229E">
              <w:rPr>
                <w:noProof/>
                <w:lang w:val="en-US"/>
              </w:rPr>
              <w:drawing>
                <wp:inline distT="0" distB="0" distL="0" distR="0" wp14:anchorId="17ADD0C6" wp14:editId="022EF33B">
                  <wp:extent cx="3259636" cy="2040971"/>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37124036_019_ALY_1663004c.jpg"/>
                          <pic:cNvPicPr/>
                        </pic:nvPicPr>
                        <pic:blipFill>
                          <a:blip r:embed="rId13">
                            <a:extLst>
                              <a:ext uri="{28A0092B-C50C-407E-A947-70E740481C1C}">
                                <a14:useLocalDpi xmlns:a14="http://schemas.microsoft.com/office/drawing/2010/main" val="0"/>
                              </a:ext>
                            </a:extLst>
                          </a:blip>
                          <a:stretch>
                            <a:fillRect/>
                          </a:stretch>
                        </pic:blipFill>
                        <pic:spPr>
                          <a:xfrm>
                            <a:off x="0" y="0"/>
                            <a:ext cx="3262060" cy="2042489"/>
                          </a:xfrm>
                          <a:prstGeom prst="rect">
                            <a:avLst/>
                          </a:prstGeom>
                        </pic:spPr>
                      </pic:pic>
                    </a:graphicData>
                  </a:graphic>
                </wp:inline>
              </w:drawing>
            </w:r>
          </w:p>
        </w:tc>
      </w:tr>
      <w:tr w:rsidR="008D7947" w:rsidRPr="007B229E" w14:paraId="5682EDC8" w14:textId="77777777" w:rsidTr="00C12CE7">
        <w:tc>
          <w:tcPr>
            <w:tcW w:w="8856" w:type="dxa"/>
            <w:vAlign w:val="center"/>
          </w:tcPr>
          <w:p w14:paraId="3F3E611E" w14:textId="77777777" w:rsidR="00586FAD" w:rsidRDefault="00586FAD" w:rsidP="00B469A3">
            <w:pPr>
              <w:contextualSpacing/>
            </w:pPr>
          </w:p>
          <w:p w14:paraId="68FBEF64" w14:textId="3FFA38BC" w:rsidR="008D7947" w:rsidRPr="007B229E" w:rsidRDefault="008259CE" w:rsidP="00B469A3">
            <w:pPr>
              <w:contextualSpacing/>
            </w:pPr>
            <w:r>
              <w:t>Figure 7</w:t>
            </w:r>
            <w:r w:rsidR="008D7947" w:rsidRPr="007B229E">
              <w:t>. Francis Alÿs, “Paradox of Practice 1 (Sometimes Making Something Leads to Nothing)” Mexico City, 1997. (Source: http://www.francisalys.com/public/).</w:t>
            </w:r>
          </w:p>
          <w:p w14:paraId="241BB888" w14:textId="77777777" w:rsidR="008D7947" w:rsidRPr="007B229E" w:rsidRDefault="008D7947" w:rsidP="00B469A3">
            <w:pPr>
              <w:contextualSpacing/>
            </w:pPr>
          </w:p>
        </w:tc>
      </w:tr>
      <w:tr w:rsidR="008D7947" w:rsidRPr="007B229E" w14:paraId="3D6E5B02" w14:textId="77777777" w:rsidTr="00C12CE7">
        <w:tc>
          <w:tcPr>
            <w:tcW w:w="8856" w:type="dxa"/>
            <w:vAlign w:val="center"/>
          </w:tcPr>
          <w:p w14:paraId="77E8EA38" w14:textId="77777777" w:rsidR="008D7947" w:rsidRPr="007B229E" w:rsidRDefault="008D7947" w:rsidP="00B469A3">
            <w:pPr>
              <w:contextualSpacing/>
              <w:jc w:val="center"/>
            </w:pPr>
            <w:r w:rsidRPr="007B229E">
              <w:rPr>
                <w:noProof/>
                <w:lang w:val="en-US"/>
              </w:rPr>
              <w:lastRenderedPageBreak/>
              <w:drawing>
                <wp:inline distT="0" distB="0" distL="0" distR="0" wp14:anchorId="5E35D3DB" wp14:editId="520D65F5">
                  <wp:extent cx="3142445" cy="1982923"/>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gis Perray Sweeping the Western Road, Gizah Egypte March 1999 (1999) courtesy the artist, collection FRAC Franche-Comte, Besancon.jpg"/>
                          <pic:cNvPicPr/>
                        </pic:nvPicPr>
                        <pic:blipFill rotWithShape="1">
                          <a:blip r:embed="rId14">
                            <a:extLst>
                              <a:ext uri="{28A0092B-C50C-407E-A947-70E740481C1C}">
                                <a14:useLocalDpi xmlns:a14="http://schemas.microsoft.com/office/drawing/2010/main" val="0"/>
                              </a:ext>
                            </a:extLst>
                          </a:blip>
                          <a:srcRect t="4708"/>
                          <a:stretch/>
                        </pic:blipFill>
                        <pic:spPr bwMode="auto">
                          <a:xfrm>
                            <a:off x="0" y="0"/>
                            <a:ext cx="3143895" cy="1983838"/>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8D7947" w:rsidRPr="007B229E" w14:paraId="5134C700" w14:textId="77777777" w:rsidTr="00C12CE7">
        <w:tc>
          <w:tcPr>
            <w:tcW w:w="8856" w:type="dxa"/>
            <w:vAlign w:val="center"/>
          </w:tcPr>
          <w:p w14:paraId="57207ECF" w14:textId="77777777" w:rsidR="00586FAD" w:rsidRDefault="00586FAD" w:rsidP="00B469A3">
            <w:pPr>
              <w:contextualSpacing/>
            </w:pPr>
          </w:p>
          <w:p w14:paraId="4DA62E86" w14:textId="50E45CC8" w:rsidR="008D7947" w:rsidRPr="007B229E" w:rsidRDefault="008259CE" w:rsidP="00B469A3">
            <w:pPr>
              <w:contextualSpacing/>
            </w:pPr>
            <w:r>
              <w:t>Figure 8</w:t>
            </w:r>
            <w:r w:rsidR="008D7947" w:rsidRPr="007B229E">
              <w:t>. Regis Perray, “Sweeping the Western Road”, Giza, Egypt, March 1999. (Courtesy the artist, collection FRAC Franche-Comte, Besancon).</w:t>
            </w:r>
          </w:p>
          <w:p w14:paraId="7B539980" w14:textId="77777777" w:rsidR="008D7947" w:rsidRPr="007B229E" w:rsidRDefault="008D7947" w:rsidP="00B469A3">
            <w:pPr>
              <w:contextualSpacing/>
            </w:pPr>
          </w:p>
        </w:tc>
      </w:tr>
      <w:tr w:rsidR="008D7947" w:rsidRPr="007B229E" w14:paraId="08272C44" w14:textId="77777777" w:rsidTr="00C12CE7">
        <w:tc>
          <w:tcPr>
            <w:tcW w:w="8856" w:type="dxa"/>
            <w:vAlign w:val="center"/>
          </w:tcPr>
          <w:p w14:paraId="70C31C72" w14:textId="77777777" w:rsidR="008D7947" w:rsidRPr="007B229E" w:rsidRDefault="008D7947" w:rsidP="00B469A3">
            <w:pPr>
              <w:contextualSpacing/>
              <w:jc w:val="center"/>
            </w:pPr>
            <w:r w:rsidRPr="007B229E">
              <w:rPr>
                <w:noProof/>
                <w:lang w:val="en-US"/>
              </w:rPr>
              <w:drawing>
                <wp:inline distT="0" distB="0" distL="0" distR="0" wp14:anchorId="670D39F9" wp14:editId="0175FAB9">
                  <wp:extent cx="3168650" cy="1787955"/>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jpg"/>
                          <pic:cNvPicPr/>
                        </pic:nvPicPr>
                        <pic:blipFill rotWithShape="1">
                          <a:blip r:embed="rId15">
                            <a:extLst>
                              <a:ext uri="{28A0092B-C50C-407E-A947-70E740481C1C}">
                                <a14:useLocalDpi xmlns:a14="http://schemas.microsoft.com/office/drawing/2010/main" val="0"/>
                              </a:ext>
                            </a:extLst>
                          </a:blip>
                          <a:srcRect l="-258" t="6925" r="258" b="8804"/>
                          <a:stretch/>
                        </pic:blipFill>
                        <pic:spPr bwMode="auto">
                          <a:xfrm>
                            <a:off x="0" y="0"/>
                            <a:ext cx="3171156" cy="1789369"/>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8D7947" w:rsidRPr="007B229E" w14:paraId="58067DAE" w14:textId="77777777" w:rsidTr="00C12CE7">
        <w:tc>
          <w:tcPr>
            <w:tcW w:w="8856" w:type="dxa"/>
            <w:vAlign w:val="center"/>
          </w:tcPr>
          <w:p w14:paraId="14ADACE9" w14:textId="77777777" w:rsidR="00586FAD" w:rsidRDefault="00586FAD" w:rsidP="00B469A3">
            <w:pPr>
              <w:contextualSpacing/>
            </w:pPr>
          </w:p>
          <w:p w14:paraId="61D9E114" w14:textId="1274726F" w:rsidR="008D7947" w:rsidRPr="007B229E" w:rsidRDefault="008259CE" w:rsidP="00B469A3">
            <w:pPr>
              <w:contextualSpacing/>
            </w:pPr>
            <w:r>
              <w:t>Figure 9</w:t>
            </w:r>
            <w:r w:rsidR="008D7947" w:rsidRPr="007B229E">
              <w:t>. Alec Shepley, Untitled (Sweeping Albert Street Studio). Winnipeg Artspace, Winnipeg Fringe Festival, 1999. (Image copyright Alec Shepley)</w:t>
            </w:r>
          </w:p>
          <w:p w14:paraId="7E9C94D4" w14:textId="77777777" w:rsidR="008D7947" w:rsidRPr="007B229E" w:rsidRDefault="008D7947" w:rsidP="00B469A3">
            <w:pPr>
              <w:contextualSpacing/>
            </w:pPr>
            <w:r w:rsidRPr="007B229E">
              <w:t xml:space="preserve"> </w:t>
            </w:r>
          </w:p>
        </w:tc>
      </w:tr>
      <w:tr w:rsidR="008D7947" w:rsidRPr="007B229E" w14:paraId="68B3CE8D" w14:textId="77777777" w:rsidTr="00C12CE7">
        <w:tc>
          <w:tcPr>
            <w:tcW w:w="8856" w:type="dxa"/>
            <w:vAlign w:val="center"/>
          </w:tcPr>
          <w:p w14:paraId="0C104F03" w14:textId="77777777" w:rsidR="008D7947" w:rsidRPr="007B229E" w:rsidRDefault="008D7947" w:rsidP="00B469A3">
            <w:pPr>
              <w:contextualSpacing/>
              <w:jc w:val="center"/>
            </w:pPr>
            <w:r w:rsidRPr="007B229E">
              <w:rPr>
                <w:noProof/>
                <w:lang w:val="en-US"/>
              </w:rPr>
              <w:drawing>
                <wp:inline distT="0" distB="0" distL="0" distR="0" wp14:anchorId="262048F3" wp14:editId="3F9B5F88">
                  <wp:extent cx="3256855" cy="18323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392.jpg"/>
                          <pic:cNvPicPr/>
                        </pic:nvPicPr>
                        <pic:blipFill>
                          <a:blip r:embed="rId16">
                            <a:extLst>
                              <a:ext uri="{28A0092B-C50C-407E-A947-70E740481C1C}">
                                <a14:useLocalDpi xmlns:a14="http://schemas.microsoft.com/office/drawing/2010/main" val="0"/>
                              </a:ext>
                            </a:extLst>
                          </a:blip>
                          <a:stretch>
                            <a:fillRect/>
                          </a:stretch>
                        </pic:blipFill>
                        <pic:spPr>
                          <a:xfrm>
                            <a:off x="0" y="0"/>
                            <a:ext cx="3259134" cy="1833632"/>
                          </a:xfrm>
                          <a:prstGeom prst="rect">
                            <a:avLst/>
                          </a:prstGeom>
                        </pic:spPr>
                      </pic:pic>
                    </a:graphicData>
                  </a:graphic>
                </wp:inline>
              </w:drawing>
            </w:r>
          </w:p>
        </w:tc>
      </w:tr>
      <w:tr w:rsidR="008D7947" w:rsidRPr="007B229E" w14:paraId="1D5AB5A1" w14:textId="77777777" w:rsidTr="00C12CE7">
        <w:tc>
          <w:tcPr>
            <w:tcW w:w="8856" w:type="dxa"/>
            <w:vAlign w:val="center"/>
          </w:tcPr>
          <w:p w14:paraId="65CF14B9" w14:textId="77777777" w:rsidR="00586FAD" w:rsidRDefault="00586FAD" w:rsidP="00B469A3">
            <w:pPr>
              <w:contextualSpacing/>
            </w:pPr>
          </w:p>
          <w:p w14:paraId="5507D45C" w14:textId="55A98EE2" w:rsidR="008D7947" w:rsidRPr="007B229E" w:rsidRDefault="008259CE" w:rsidP="00B469A3">
            <w:pPr>
              <w:contextualSpacing/>
            </w:pPr>
            <w:r>
              <w:t>Figure 10</w:t>
            </w:r>
            <w:r w:rsidR="008D7947" w:rsidRPr="007B229E">
              <w:t xml:space="preserve">. Alec Shepley, </w:t>
            </w:r>
            <w:r w:rsidR="000846F1">
              <w:t>tracing the line of a shadow (Still from</w:t>
            </w:r>
            <w:r w:rsidR="008D7947" w:rsidRPr="007B229E">
              <w:t xml:space="preserve"> “I am from Leonia”</w:t>
            </w:r>
            <w:r w:rsidR="000846F1">
              <w:t>)</w:t>
            </w:r>
            <w:r w:rsidR="008D7947" w:rsidRPr="007B229E">
              <w:t>, 2015. Kilmahew, Scotland. (Courtesy the artist).</w:t>
            </w:r>
          </w:p>
          <w:p w14:paraId="286A9ECC" w14:textId="77777777" w:rsidR="008D7947" w:rsidRPr="007B229E" w:rsidRDefault="008D7947" w:rsidP="00B469A3">
            <w:pPr>
              <w:contextualSpacing/>
            </w:pPr>
          </w:p>
        </w:tc>
      </w:tr>
      <w:tr w:rsidR="008D7947" w:rsidRPr="007B229E" w14:paraId="7E7870FE" w14:textId="77777777" w:rsidTr="00C12CE7">
        <w:tc>
          <w:tcPr>
            <w:tcW w:w="8856" w:type="dxa"/>
            <w:vAlign w:val="center"/>
          </w:tcPr>
          <w:p w14:paraId="3BF699D6" w14:textId="4C754DBD" w:rsidR="008D7947" w:rsidRPr="007B229E" w:rsidRDefault="005B0CF8" w:rsidP="00B469A3">
            <w:pPr>
              <w:contextualSpacing/>
              <w:jc w:val="center"/>
            </w:pPr>
            <w:r w:rsidRPr="005B0CF8">
              <w:rPr>
                <w:noProof/>
                <w:lang w:val="en-US"/>
              </w:rPr>
              <w:lastRenderedPageBreak/>
              <w:drawing>
                <wp:inline distT="0" distB="0" distL="0" distR="0" wp14:anchorId="5C411336" wp14:editId="7B2B3594">
                  <wp:extent cx="2735580" cy="3647440"/>
                  <wp:effectExtent l="0" t="0" r="7620" b="1016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4869.jpg"/>
                          <pic:cNvPicPr/>
                        </pic:nvPicPr>
                        <pic:blipFill>
                          <a:blip r:embed="rId17">
                            <a:extLst>
                              <a:ext uri="{28A0092B-C50C-407E-A947-70E740481C1C}">
                                <a14:useLocalDpi xmlns:a14="http://schemas.microsoft.com/office/drawing/2010/main" val="0"/>
                              </a:ext>
                            </a:extLst>
                          </a:blip>
                          <a:stretch>
                            <a:fillRect/>
                          </a:stretch>
                        </pic:blipFill>
                        <pic:spPr>
                          <a:xfrm>
                            <a:off x="0" y="0"/>
                            <a:ext cx="2736040" cy="3648054"/>
                          </a:xfrm>
                          <a:prstGeom prst="rect">
                            <a:avLst/>
                          </a:prstGeom>
                        </pic:spPr>
                      </pic:pic>
                    </a:graphicData>
                  </a:graphic>
                </wp:inline>
              </w:drawing>
            </w:r>
          </w:p>
        </w:tc>
      </w:tr>
      <w:tr w:rsidR="008D7947" w:rsidRPr="007B229E" w14:paraId="3BCFBC27" w14:textId="77777777" w:rsidTr="00C12CE7">
        <w:tc>
          <w:tcPr>
            <w:tcW w:w="8856" w:type="dxa"/>
            <w:vAlign w:val="center"/>
          </w:tcPr>
          <w:p w14:paraId="545AF23E" w14:textId="77777777" w:rsidR="00586FAD" w:rsidRDefault="00586FAD" w:rsidP="00B469A3">
            <w:pPr>
              <w:contextualSpacing/>
            </w:pPr>
          </w:p>
          <w:p w14:paraId="007F2A95" w14:textId="4B6F720D" w:rsidR="005B0CF8" w:rsidRPr="007B229E" w:rsidRDefault="00EE0754" w:rsidP="005B0CF8">
            <w:pPr>
              <w:contextualSpacing/>
            </w:pPr>
            <w:r>
              <w:t>F</w:t>
            </w:r>
            <w:r w:rsidR="008259CE">
              <w:t>igure 11</w:t>
            </w:r>
            <w:r w:rsidR="005B0CF8" w:rsidRPr="007B229E">
              <w:t>. Alec Shepley, Untitled (Sweeping St Peters Seminary) 2014. Kilmahew, Scotland. (Courtesy the artist).</w:t>
            </w:r>
          </w:p>
          <w:p w14:paraId="585479C1" w14:textId="77777777" w:rsidR="008D7947" w:rsidRPr="007B229E" w:rsidRDefault="008D7947" w:rsidP="005B0CF8">
            <w:pPr>
              <w:contextualSpacing/>
            </w:pPr>
          </w:p>
        </w:tc>
      </w:tr>
      <w:tr w:rsidR="008D7947" w:rsidRPr="007B229E" w14:paraId="4D6718B4" w14:textId="77777777" w:rsidTr="00C12CE7">
        <w:tc>
          <w:tcPr>
            <w:tcW w:w="8856" w:type="dxa"/>
            <w:vAlign w:val="center"/>
          </w:tcPr>
          <w:p w14:paraId="2B71F23F" w14:textId="28E32471" w:rsidR="008D7947" w:rsidRPr="007B229E" w:rsidRDefault="005B0CF8" w:rsidP="00B469A3">
            <w:pPr>
              <w:contextualSpacing/>
              <w:jc w:val="center"/>
            </w:pPr>
            <w:r w:rsidRPr="005B0CF8">
              <w:rPr>
                <w:noProof/>
                <w:lang w:val="en-US"/>
              </w:rPr>
              <w:drawing>
                <wp:inline distT="0" distB="0" distL="0" distR="0" wp14:anchorId="2CF9DCAB" wp14:editId="271795E2">
                  <wp:extent cx="4347602" cy="24460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391.jpg"/>
                          <pic:cNvPicPr/>
                        </pic:nvPicPr>
                        <pic:blipFill>
                          <a:blip r:embed="rId18">
                            <a:extLst>
                              <a:ext uri="{28A0092B-C50C-407E-A947-70E740481C1C}">
                                <a14:useLocalDpi xmlns:a14="http://schemas.microsoft.com/office/drawing/2010/main" val="0"/>
                              </a:ext>
                            </a:extLst>
                          </a:blip>
                          <a:stretch>
                            <a:fillRect/>
                          </a:stretch>
                        </pic:blipFill>
                        <pic:spPr>
                          <a:xfrm>
                            <a:off x="0" y="0"/>
                            <a:ext cx="4350624" cy="2447720"/>
                          </a:xfrm>
                          <a:prstGeom prst="rect">
                            <a:avLst/>
                          </a:prstGeom>
                        </pic:spPr>
                      </pic:pic>
                    </a:graphicData>
                  </a:graphic>
                </wp:inline>
              </w:drawing>
            </w:r>
          </w:p>
        </w:tc>
      </w:tr>
      <w:tr w:rsidR="008D7947" w:rsidRPr="007B229E" w14:paraId="56336766" w14:textId="77777777" w:rsidTr="00C12CE7">
        <w:tc>
          <w:tcPr>
            <w:tcW w:w="8856" w:type="dxa"/>
            <w:vAlign w:val="center"/>
          </w:tcPr>
          <w:p w14:paraId="400C2A16" w14:textId="77777777" w:rsidR="00586FAD" w:rsidRDefault="00586FAD" w:rsidP="00B469A3">
            <w:pPr>
              <w:contextualSpacing/>
            </w:pPr>
          </w:p>
          <w:p w14:paraId="68953DF5" w14:textId="325539E6" w:rsidR="005B0CF8" w:rsidRPr="007B229E" w:rsidRDefault="008259CE" w:rsidP="005B0CF8">
            <w:pPr>
              <w:contextualSpacing/>
            </w:pPr>
            <w:r>
              <w:t>Figure 12</w:t>
            </w:r>
            <w:r w:rsidR="005B0CF8" w:rsidRPr="007B229E">
              <w:t xml:space="preserve">. Alec Shepley, </w:t>
            </w:r>
            <w:r w:rsidR="005B0CF8">
              <w:t xml:space="preserve">tracing a contour (Still from </w:t>
            </w:r>
            <w:r w:rsidR="005B0CF8" w:rsidRPr="007B229E">
              <w:t>“I am from Leonia”</w:t>
            </w:r>
            <w:r w:rsidR="005B0CF8">
              <w:t>)</w:t>
            </w:r>
            <w:r w:rsidR="005B0CF8" w:rsidRPr="007B229E">
              <w:t>, 2015. Kilmahew, Scotland. (Courtesy the artist).</w:t>
            </w:r>
          </w:p>
          <w:p w14:paraId="2BB191CE" w14:textId="77777777" w:rsidR="008D7947" w:rsidRPr="007B229E" w:rsidRDefault="008D7947" w:rsidP="005B0CF8">
            <w:pPr>
              <w:contextualSpacing/>
            </w:pPr>
          </w:p>
        </w:tc>
      </w:tr>
      <w:tr w:rsidR="005B0CF8" w:rsidRPr="007B229E" w14:paraId="71CA3D67" w14:textId="5FDE3582" w:rsidTr="00C12CE7">
        <w:tc>
          <w:tcPr>
            <w:tcW w:w="8856" w:type="dxa"/>
            <w:vAlign w:val="center"/>
          </w:tcPr>
          <w:p w14:paraId="7EC2D039" w14:textId="77777777" w:rsidR="005B0CF8" w:rsidRDefault="005B0CF8" w:rsidP="005B0CF8">
            <w:pPr>
              <w:contextualSpacing/>
              <w:jc w:val="center"/>
              <w:rPr>
                <w:noProof/>
                <w:lang w:val="en-US"/>
              </w:rPr>
            </w:pPr>
            <w:r>
              <w:rPr>
                <w:noProof/>
                <w:lang w:val="en-US"/>
              </w:rPr>
              <w:lastRenderedPageBreak/>
              <w:drawing>
                <wp:inline distT="0" distB="0" distL="0" distR="0" wp14:anchorId="1BD647F1" wp14:editId="6598BB9B">
                  <wp:extent cx="3400425" cy="1793752"/>
                  <wp:effectExtent l="0" t="0" r="3175" b="1016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2.jpg"/>
                          <pic:cNvPicPr/>
                        </pic:nvPicPr>
                        <pic:blipFill>
                          <a:blip r:embed="rId19">
                            <a:extLst>
                              <a:ext uri="{28A0092B-C50C-407E-A947-70E740481C1C}">
                                <a14:useLocalDpi xmlns:a14="http://schemas.microsoft.com/office/drawing/2010/main" val="0"/>
                              </a:ext>
                            </a:extLst>
                          </a:blip>
                          <a:stretch>
                            <a:fillRect/>
                          </a:stretch>
                        </pic:blipFill>
                        <pic:spPr>
                          <a:xfrm>
                            <a:off x="0" y="0"/>
                            <a:ext cx="3400965" cy="1794037"/>
                          </a:xfrm>
                          <a:prstGeom prst="rect">
                            <a:avLst/>
                          </a:prstGeom>
                        </pic:spPr>
                      </pic:pic>
                    </a:graphicData>
                  </a:graphic>
                </wp:inline>
              </w:drawing>
            </w:r>
          </w:p>
          <w:p w14:paraId="6AB7AC2B" w14:textId="1EC2E45B" w:rsidR="005B0CF8" w:rsidRPr="007B229E" w:rsidRDefault="005B0CF8" w:rsidP="00F37513">
            <w:pPr>
              <w:contextualSpacing/>
              <w:rPr>
                <w:noProof/>
                <w:lang w:val="en-US"/>
              </w:rPr>
            </w:pPr>
          </w:p>
        </w:tc>
      </w:tr>
      <w:tr w:rsidR="005B0CF8" w:rsidRPr="007B229E" w14:paraId="436448DB" w14:textId="77777777" w:rsidTr="00C12CE7">
        <w:tc>
          <w:tcPr>
            <w:tcW w:w="8856" w:type="dxa"/>
            <w:vAlign w:val="center"/>
          </w:tcPr>
          <w:p w14:paraId="5B2AB20C" w14:textId="76123C3A" w:rsidR="005B0CF8" w:rsidRDefault="00EE0754" w:rsidP="005B0CF8">
            <w:pPr>
              <w:contextualSpacing/>
            </w:pPr>
            <w:r>
              <w:t>Figure</w:t>
            </w:r>
            <w:r w:rsidR="008259CE">
              <w:t xml:space="preserve"> 13</w:t>
            </w:r>
            <w:r w:rsidR="005B0CF8" w:rsidRPr="007B229E">
              <w:t>. Co</w:t>
            </w:r>
            <w:r w:rsidR="005B0CF8">
              <w:t xml:space="preserve">nnaught Place, New Delhi c.1950’s </w:t>
            </w:r>
          </w:p>
          <w:p w14:paraId="12AE4A47" w14:textId="6A7E7E4E" w:rsidR="005B0CF8" w:rsidRDefault="005B0CF8" w:rsidP="005B0CF8">
            <w:pPr>
              <w:contextualSpacing/>
            </w:pPr>
          </w:p>
        </w:tc>
      </w:tr>
      <w:tr w:rsidR="005B0CF8" w:rsidRPr="007B229E" w14:paraId="684308F1" w14:textId="77777777" w:rsidTr="00C12CE7">
        <w:tc>
          <w:tcPr>
            <w:tcW w:w="8856" w:type="dxa"/>
            <w:vAlign w:val="center"/>
          </w:tcPr>
          <w:p w14:paraId="1CBF0C2E" w14:textId="35BF4882" w:rsidR="005B0CF8" w:rsidRDefault="005B0CF8" w:rsidP="005B0CF8">
            <w:pPr>
              <w:contextualSpacing/>
              <w:jc w:val="center"/>
            </w:pPr>
            <w:r>
              <w:rPr>
                <w:noProof/>
                <w:lang w:val="en-US"/>
              </w:rPr>
              <w:drawing>
                <wp:inline distT="0" distB="0" distL="0" distR="0" wp14:anchorId="064D67B7" wp14:editId="4CACC270">
                  <wp:extent cx="3342046" cy="2344420"/>
                  <wp:effectExtent l="0" t="0" r="1079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res-2.jpg"/>
                          <pic:cNvPicPr/>
                        </pic:nvPicPr>
                        <pic:blipFill>
                          <a:blip r:embed="rId20">
                            <a:extLst>
                              <a:ext uri="{28A0092B-C50C-407E-A947-70E740481C1C}">
                                <a14:useLocalDpi xmlns:a14="http://schemas.microsoft.com/office/drawing/2010/main" val="0"/>
                              </a:ext>
                            </a:extLst>
                          </a:blip>
                          <a:stretch>
                            <a:fillRect/>
                          </a:stretch>
                        </pic:blipFill>
                        <pic:spPr>
                          <a:xfrm>
                            <a:off x="0" y="0"/>
                            <a:ext cx="3342723" cy="2344895"/>
                          </a:xfrm>
                          <a:prstGeom prst="rect">
                            <a:avLst/>
                          </a:prstGeom>
                        </pic:spPr>
                      </pic:pic>
                    </a:graphicData>
                  </a:graphic>
                </wp:inline>
              </w:drawing>
            </w:r>
          </w:p>
        </w:tc>
      </w:tr>
      <w:tr w:rsidR="007113C7" w:rsidRPr="007B229E" w14:paraId="01535B61" w14:textId="77777777" w:rsidTr="00C12CE7">
        <w:tc>
          <w:tcPr>
            <w:tcW w:w="8856" w:type="dxa"/>
            <w:vAlign w:val="center"/>
          </w:tcPr>
          <w:p w14:paraId="25E46396" w14:textId="77777777" w:rsidR="007113C7" w:rsidRDefault="007113C7" w:rsidP="007113C7">
            <w:pPr>
              <w:contextualSpacing/>
            </w:pPr>
          </w:p>
          <w:p w14:paraId="52C68B8C" w14:textId="15D39B19" w:rsidR="007113C7" w:rsidRPr="007B229E" w:rsidRDefault="008259CE" w:rsidP="007113C7">
            <w:pPr>
              <w:contextualSpacing/>
            </w:pPr>
            <w:r>
              <w:t>Figure 14</w:t>
            </w:r>
            <w:r w:rsidR="007113C7" w:rsidRPr="007B229E">
              <w:t>. Co</w:t>
            </w:r>
            <w:r w:rsidR="00046979">
              <w:t>nnaught Place, New Delhi</w:t>
            </w:r>
            <w:r w:rsidR="005B0CF8">
              <w:t xml:space="preserve"> now.</w:t>
            </w:r>
          </w:p>
          <w:p w14:paraId="41A2102D" w14:textId="77777777" w:rsidR="007113C7" w:rsidRPr="007B229E" w:rsidRDefault="007113C7" w:rsidP="007113C7">
            <w:pPr>
              <w:contextualSpacing/>
              <w:rPr>
                <w:noProof/>
                <w:lang w:val="en-US"/>
              </w:rPr>
            </w:pPr>
          </w:p>
        </w:tc>
      </w:tr>
      <w:tr w:rsidR="008D7947" w:rsidRPr="007B229E" w14:paraId="127070D5" w14:textId="77777777" w:rsidTr="00C12CE7">
        <w:tc>
          <w:tcPr>
            <w:tcW w:w="8856" w:type="dxa"/>
            <w:vAlign w:val="center"/>
          </w:tcPr>
          <w:p w14:paraId="1732C9B2" w14:textId="77777777" w:rsidR="008D7947" w:rsidRPr="007B229E" w:rsidRDefault="008D7947" w:rsidP="00B469A3">
            <w:pPr>
              <w:contextualSpacing/>
              <w:jc w:val="center"/>
            </w:pPr>
            <w:r w:rsidRPr="007B229E">
              <w:rPr>
                <w:noProof/>
                <w:lang w:val="en-US"/>
              </w:rPr>
              <w:drawing>
                <wp:inline distT="0" distB="0" distL="0" distR="0" wp14:anchorId="280EBCD3" wp14:editId="586EB548">
                  <wp:extent cx="3230933" cy="2155077"/>
                  <wp:effectExtent l="0" t="0" r="0" b="4445"/>
                  <wp:docPr id="1" name="Picture 1"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4.jpg"/>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3233774" cy="2156972"/>
                          </a:xfrm>
                          <a:prstGeom prst="rect">
                            <a:avLst/>
                          </a:prstGeom>
                        </pic:spPr>
                      </pic:pic>
                    </a:graphicData>
                  </a:graphic>
                </wp:inline>
              </w:drawing>
            </w:r>
          </w:p>
        </w:tc>
      </w:tr>
      <w:tr w:rsidR="008D7947" w:rsidRPr="007B229E" w14:paraId="10903503" w14:textId="77777777" w:rsidTr="00C12CE7">
        <w:tc>
          <w:tcPr>
            <w:tcW w:w="8856" w:type="dxa"/>
            <w:vAlign w:val="center"/>
          </w:tcPr>
          <w:p w14:paraId="2DB7679C" w14:textId="77777777" w:rsidR="00586FAD" w:rsidRDefault="00586FAD" w:rsidP="00B469A3">
            <w:pPr>
              <w:contextualSpacing/>
            </w:pPr>
          </w:p>
          <w:p w14:paraId="7EA55392" w14:textId="639B311C" w:rsidR="008D7947" w:rsidRPr="007B229E" w:rsidRDefault="008259CE" w:rsidP="00B469A3">
            <w:pPr>
              <w:contextualSpacing/>
            </w:pPr>
            <w:r>
              <w:t>Figure 15</w:t>
            </w:r>
            <w:r w:rsidR="008D7947" w:rsidRPr="007B229E">
              <w:t>. Palika Park, New Delhi (Image courtesy of Raqs Media Collective, INSERT2014)</w:t>
            </w:r>
          </w:p>
          <w:p w14:paraId="27841116" w14:textId="77777777" w:rsidR="008D7947" w:rsidRPr="007B229E" w:rsidRDefault="008D7947" w:rsidP="00B469A3">
            <w:pPr>
              <w:contextualSpacing/>
            </w:pPr>
          </w:p>
        </w:tc>
      </w:tr>
      <w:tr w:rsidR="008D7947" w:rsidRPr="007B229E" w14:paraId="68BF36A0" w14:textId="77777777" w:rsidTr="00C12CE7">
        <w:tc>
          <w:tcPr>
            <w:tcW w:w="8856" w:type="dxa"/>
            <w:vAlign w:val="center"/>
          </w:tcPr>
          <w:p w14:paraId="074E7A87" w14:textId="77777777" w:rsidR="008D7947" w:rsidRPr="007B229E" w:rsidRDefault="008D7947" w:rsidP="00B469A3">
            <w:pPr>
              <w:contextualSpacing/>
              <w:jc w:val="center"/>
            </w:pPr>
            <w:r w:rsidRPr="007B229E">
              <w:rPr>
                <w:noProof/>
                <w:lang w:val="en-US"/>
              </w:rPr>
              <w:lastRenderedPageBreak/>
              <w:drawing>
                <wp:inline distT="0" distB="0" distL="0" distR="0" wp14:anchorId="2A2D61B3" wp14:editId="2A09E200">
                  <wp:extent cx="3319666" cy="4426222"/>
                  <wp:effectExtent l="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949.jpg"/>
                          <pic:cNvPicPr/>
                        </pic:nvPicPr>
                        <pic:blipFill>
                          <a:blip r:embed="rId22">
                            <a:extLst>
                              <a:ext uri="{28A0092B-C50C-407E-A947-70E740481C1C}">
                                <a14:useLocalDpi xmlns:a14="http://schemas.microsoft.com/office/drawing/2010/main" val="0"/>
                              </a:ext>
                            </a:extLst>
                          </a:blip>
                          <a:stretch>
                            <a:fillRect/>
                          </a:stretch>
                        </pic:blipFill>
                        <pic:spPr>
                          <a:xfrm>
                            <a:off x="0" y="0"/>
                            <a:ext cx="3319820" cy="4426428"/>
                          </a:xfrm>
                          <a:prstGeom prst="rect">
                            <a:avLst/>
                          </a:prstGeom>
                        </pic:spPr>
                      </pic:pic>
                    </a:graphicData>
                  </a:graphic>
                </wp:inline>
              </w:drawing>
            </w:r>
          </w:p>
        </w:tc>
      </w:tr>
      <w:tr w:rsidR="008D7947" w:rsidRPr="007B229E" w14:paraId="02970B70" w14:textId="77777777" w:rsidTr="00C12CE7">
        <w:tc>
          <w:tcPr>
            <w:tcW w:w="8856" w:type="dxa"/>
            <w:vAlign w:val="center"/>
          </w:tcPr>
          <w:p w14:paraId="700E8870" w14:textId="77777777" w:rsidR="00586FAD" w:rsidRDefault="00586FAD" w:rsidP="00B469A3">
            <w:pPr>
              <w:contextualSpacing/>
            </w:pPr>
          </w:p>
          <w:p w14:paraId="0A9F9110" w14:textId="51857D4F" w:rsidR="008D7947" w:rsidRPr="007B229E" w:rsidRDefault="008259CE" w:rsidP="00B469A3">
            <w:pPr>
              <w:contextualSpacing/>
            </w:pPr>
            <w:r>
              <w:t>Figure 16</w:t>
            </w:r>
            <w:r w:rsidR="008D7947" w:rsidRPr="007B229E">
              <w:t>. Skipper Tower, 2014. New Delhi (Courtesy the artist)</w:t>
            </w:r>
          </w:p>
          <w:p w14:paraId="268CCCBC" w14:textId="77777777" w:rsidR="008D7947" w:rsidRPr="007B229E" w:rsidRDefault="008D7947" w:rsidP="00B469A3">
            <w:pPr>
              <w:contextualSpacing/>
            </w:pPr>
          </w:p>
        </w:tc>
      </w:tr>
      <w:tr w:rsidR="008D7947" w:rsidRPr="007B229E" w14:paraId="1477DC7D" w14:textId="77777777" w:rsidTr="00C12CE7">
        <w:tc>
          <w:tcPr>
            <w:tcW w:w="8856" w:type="dxa"/>
            <w:vAlign w:val="center"/>
          </w:tcPr>
          <w:p w14:paraId="779E7192" w14:textId="4D75A65C" w:rsidR="008D7947" w:rsidRPr="007B229E" w:rsidRDefault="00E054C1" w:rsidP="00B469A3">
            <w:pPr>
              <w:contextualSpacing/>
              <w:jc w:val="center"/>
            </w:pPr>
            <w:r>
              <w:rPr>
                <w:noProof/>
                <w:lang w:val="en-US"/>
              </w:rPr>
              <w:drawing>
                <wp:inline distT="0" distB="0" distL="0" distR="0" wp14:anchorId="357BFF93" wp14:editId="6BC97298">
                  <wp:extent cx="3657600" cy="2222500"/>
                  <wp:effectExtent l="0" t="0" r="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1.jpg"/>
                          <pic:cNvPicPr/>
                        </pic:nvPicPr>
                        <pic:blipFill>
                          <a:blip r:embed="rId23">
                            <a:extLst>
                              <a:ext uri="{28A0092B-C50C-407E-A947-70E740481C1C}">
                                <a14:useLocalDpi xmlns:a14="http://schemas.microsoft.com/office/drawing/2010/main" val="0"/>
                              </a:ext>
                            </a:extLst>
                          </a:blip>
                          <a:stretch>
                            <a:fillRect/>
                          </a:stretch>
                        </pic:blipFill>
                        <pic:spPr>
                          <a:xfrm>
                            <a:off x="0" y="0"/>
                            <a:ext cx="3657600" cy="2222500"/>
                          </a:xfrm>
                          <a:prstGeom prst="rect">
                            <a:avLst/>
                          </a:prstGeom>
                        </pic:spPr>
                      </pic:pic>
                    </a:graphicData>
                  </a:graphic>
                </wp:inline>
              </w:drawing>
            </w:r>
          </w:p>
        </w:tc>
      </w:tr>
      <w:tr w:rsidR="008D7947" w:rsidRPr="007B229E" w14:paraId="52D07914" w14:textId="77777777" w:rsidTr="00C12CE7">
        <w:tc>
          <w:tcPr>
            <w:tcW w:w="8856" w:type="dxa"/>
            <w:vAlign w:val="center"/>
          </w:tcPr>
          <w:p w14:paraId="78951670" w14:textId="77777777" w:rsidR="00586FAD" w:rsidRDefault="00586FAD" w:rsidP="00B469A3">
            <w:pPr>
              <w:contextualSpacing/>
            </w:pPr>
          </w:p>
          <w:p w14:paraId="555267EC" w14:textId="715CBD44" w:rsidR="008D7947" w:rsidRPr="007B229E" w:rsidRDefault="008259CE" w:rsidP="00B469A3">
            <w:r>
              <w:t>Figure 17</w:t>
            </w:r>
            <w:r w:rsidR="008D7947" w:rsidRPr="007B229E">
              <w:t>. Co</w:t>
            </w:r>
            <w:r w:rsidR="00E054C1">
              <w:t>nnaught Place, New Delhi 2011</w:t>
            </w:r>
            <w:r w:rsidR="007113C7">
              <w:t xml:space="preserve"> (commons.wikimedia.com)</w:t>
            </w:r>
          </w:p>
          <w:p w14:paraId="5569B1A2" w14:textId="77777777" w:rsidR="008D7947" w:rsidRPr="007B229E" w:rsidRDefault="008D7947" w:rsidP="00B469A3">
            <w:pPr>
              <w:contextualSpacing/>
            </w:pPr>
          </w:p>
        </w:tc>
      </w:tr>
      <w:tr w:rsidR="008D7947" w:rsidRPr="007B229E" w14:paraId="0254393B" w14:textId="77777777" w:rsidTr="00C12CE7">
        <w:tc>
          <w:tcPr>
            <w:tcW w:w="8856" w:type="dxa"/>
            <w:vAlign w:val="center"/>
          </w:tcPr>
          <w:p w14:paraId="22C1DD51" w14:textId="77777777" w:rsidR="008D7947" w:rsidRPr="007B229E" w:rsidRDefault="008D7947" w:rsidP="00B469A3">
            <w:pPr>
              <w:tabs>
                <w:tab w:val="left" w:pos="4678"/>
              </w:tabs>
              <w:contextualSpacing/>
              <w:jc w:val="center"/>
            </w:pPr>
            <w:r w:rsidRPr="007B229E">
              <w:rPr>
                <w:noProof/>
                <w:lang w:val="en-US"/>
              </w:rPr>
              <w:lastRenderedPageBreak/>
              <w:drawing>
                <wp:inline distT="0" distB="0" distL="0" distR="0" wp14:anchorId="36C157A6" wp14:editId="608D753E">
                  <wp:extent cx="5265209" cy="2961640"/>
                  <wp:effectExtent l="0" t="0" r="0" b="101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626.JPG"/>
                          <pic:cNvPicPr/>
                        </pic:nvPicPr>
                        <pic:blipFill>
                          <a:blip r:embed="rId24">
                            <a:extLst>
                              <a:ext uri="{28A0092B-C50C-407E-A947-70E740481C1C}">
                                <a14:useLocalDpi xmlns:a14="http://schemas.microsoft.com/office/drawing/2010/main" val="0"/>
                              </a:ext>
                            </a:extLst>
                          </a:blip>
                          <a:stretch>
                            <a:fillRect/>
                          </a:stretch>
                        </pic:blipFill>
                        <pic:spPr>
                          <a:xfrm>
                            <a:off x="0" y="0"/>
                            <a:ext cx="5266542" cy="2962390"/>
                          </a:xfrm>
                          <a:prstGeom prst="rect">
                            <a:avLst/>
                          </a:prstGeom>
                        </pic:spPr>
                      </pic:pic>
                    </a:graphicData>
                  </a:graphic>
                </wp:inline>
              </w:drawing>
            </w:r>
          </w:p>
        </w:tc>
      </w:tr>
      <w:tr w:rsidR="008D7947" w:rsidRPr="007B229E" w14:paraId="14E54EA7" w14:textId="77777777" w:rsidTr="00C12CE7">
        <w:tc>
          <w:tcPr>
            <w:tcW w:w="8856" w:type="dxa"/>
            <w:vAlign w:val="center"/>
          </w:tcPr>
          <w:p w14:paraId="0A8ABA4E" w14:textId="77777777" w:rsidR="00586FAD" w:rsidRDefault="00586FAD" w:rsidP="00B469A3">
            <w:pPr>
              <w:contextualSpacing/>
            </w:pPr>
          </w:p>
          <w:p w14:paraId="742446E0" w14:textId="5CD99046" w:rsidR="008D7947" w:rsidRPr="007B229E" w:rsidRDefault="008259CE" w:rsidP="00B469A3">
            <w:pPr>
              <w:contextualSpacing/>
            </w:pPr>
            <w:r>
              <w:t>Figure 18</w:t>
            </w:r>
            <w:r w:rsidR="008D7947" w:rsidRPr="007B229E">
              <w:t>. Alec Shepley, “Enactment #1” 2014. Connaught Place, New Delhi (Courtesy the artist).</w:t>
            </w:r>
          </w:p>
          <w:p w14:paraId="2EBFF34B" w14:textId="77777777" w:rsidR="008D7947" w:rsidRPr="007B229E" w:rsidRDefault="008D7947" w:rsidP="00B469A3">
            <w:pPr>
              <w:contextualSpacing/>
            </w:pPr>
          </w:p>
        </w:tc>
      </w:tr>
      <w:tr w:rsidR="008D7947" w:rsidRPr="007B229E" w14:paraId="782274AB" w14:textId="77777777" w:rsidTr="00C12CE7">
        <w:tc>
          <w:tcPr>
            <w:tcW w:w="8856" w:type="dxa"/>
            <w:vAlign w:val="center"/>
          </w:tcPr>
          <w:p w14:paraId="3C071E4E" w14:textId="77777777" w:rsidR="008D7947" w:rsidRPr="007B229E" w:rsidRDefault="008D7947" w:rsidP="00B469A3">
            <w:pPr>
              <w:contextualSpacing/>
              <w:jc w:val="center"/>
            </w:pPr>
            <w:r w:rsidRPr="007B229E">
              <w:rPr>
                <w:noProof/>
                <w:lang w:val="en-US"/>
              </w:rPr>
              <w:drawing>
                <wp:inline distT="0" distB="0" distL="0" distR="0" wp14:anchorId="313B0E5A" wp14:editId="381D9DC9">
                  <wp:extent cx="5229714" cy="2862580"/>
                  <wp:effectExtent l="0" t="0" r="3175"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ec Shepley Skipper Tower.jpg"/>
                          <pic:cNvPicPr/>
                        </pic:nvPicPr>
                        <pic:blipFill>
                          <a:blip r:embed="rId25">
                            <a:extLst>
                              <a:ext uri="{28A0092B-C50C-407E-A947-70E740481C1C}">
                                <a14:useLocalDpi xmlns:a14="http://schemas.microsoft.com/office/drawing/2010/main" val="0"/>
                              </a:ext>
                            </a:extLst>
                          </a:blip>
                          <a:stretch>
                            <a:fillRect/>
                          </a:stretch>
                        </pic:blipFill>
                        <pic:spPr>
                          <a:xfrm>
                            <a:off x="0" y="0"/>
                            <a:ext cx="5231433" cy="2863521"/>
                          </a:xfrm>
                          <a:prstGeom prst="rect">
                            <a:avLst/>
                          </a:prstGeom>
                        </pic:spPr>
                      </pic:pic>
                    </a:graphicData>
                  </a:graphic>
                </wp:inline>
              </w:drawing>
            </w:r>
          </w:p>
        </w:tc>
      </w:tr>
      <w:tr w:rsidR="008D7947" w:rsidRPr="007B229E" w14:paraId="6D7C2062" w14:textId="77777777" w:rsidTr="00C12CE7">
        <w:tc>
          <w:tcPr>
            <w:tcW w:w="8856" w:type="dxa"/>
            <w:vAlign w:val="center"/>
          </w:tcPr>
          <w:p w14:paraId="397E1F2F" w14:textId="77777777" w:rsidR="00586FAD" w:rsidRDefault="00586FAD" w:rsidP="00B469A3">
            <w:pPr>
              <w:contextualSpacing/>
            </w:pPr>
          </w:p>
          <w:p w14:paraId="5CE2B842" w14:textId="603BECA0" w:rsidR="008D7947" w:rsidRPr="007B229E" w:rsidRDefault="008259CE" w:rsidP="00B469A3">
            <w:pPr>
              <w:contextualSpacing/>
            </w:pPr>
            <w:r>
              <w:t>Figure 19</w:t>
            </w:r>
            <w:r w:rsidR="008D7947" w:rsidRPr="007B229E">
              <w:t>. Alec Shepley, “Enactment #2”, 2014. Skipper Tower, New Delhi (Courtesy the artist).</w:t>
            </w:r>
          </w:p>
          <w:p w14:paraId="00C3AACD" w14:textId="77777777" w:rsidR="008D7947" w:rsidRPr="007B229E" w:rsidRDefault="008D7947" w:rsidP="00B469A3">
            <w:pPr>
              <w:contextualSpacing/>
            </w:pPr>
          </w:p>
        </w:tc>
      </w:tr>
      <w:tr w:rsidR="00E054C1" w:rsidRPr="007B229E" w14:paraId="23DC838E" w14:textId="77777777" w:rsidTr="00C12CE7">
        <w:tc>
          <w:tcPr>
            <w:tcW w:w="8856" w:type="dxa"/>
            <w:vAlign w:val="center"/>
          </w:tcPr>
          <w:p w14:paraId="5218FE31" w14:textId="29514F33" w:rsidR="00E054C1" w:rsidRPr="007B229E" w:rsidRDefault="00E054C1" w:rsidP="00D258D9">
            <w:pPr>
              <w:contextualSpacing/>
              <w:jc w:val="center"/>
              <w:rPr>
                <w:noProof/>
                <w:lang w:val="en-US"/>
              </w:rPr>
            </w:pPr>
            <w:r>
              <w:rPr>
                <w:noProof/>
                <w:lang w:val="en-US"/>
              </w:rPr>
              <w:lastRenderedPageBreak/>
              <w:drawing>
                <wp:inline distT="0" distB="0" distL="0" distR="0" wp14:anchorId="2F581AAA" wp14:editId="1A3ADEC7">
                  <wp:extent cx="4072467" cy="2335306"/>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770.jpg"/>
                          <pic:cNvPicPr/>
                        </pic:nvPicPr>
                        <pic:blipFill rotWithShape="1">
                          <a:blip r:embed="rId26">
                            <a:extLst>
                              <a:ext uri="{28A0092B-C50C-407E-A947-70E740481C1C}">
                                <a14:useLocalDpi xmlns:a14="http://schemas.microsoft.com/office/drawing/2010/main" val="0"/>
                              </a:ext>
                            </a:extLst>
                          </a:blip>
                          <a:srcRect t="6816" b="16727"/>
                          <a:stretch/>
                        </pic:blipFill>
                        <pic:spPr bwMode="auto">
                          <a:xfrm>
                            <a:off x="0" y="0"/>
                            <a:ext cx="4075943" cy="2337299"/>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E054C1" w:rsidRPr="007B229E" w14:paraId="71D1DC70" w14:textId="77777777" w:rsidTr="00C12CE7">
        <w:tc>
          <w:tcPr>
            <w:tcW w:w="8856" w:type="dxa"/>
            <w:vAlign w:val="center"/>
          </w:tcPr>
          <w:p w14:paraId="367F18C7" w14:textId="77777777" w:rsidR="00586FAD" w:rsidRDefault="00586FAD" w:rsidP="00E054C1">
            <w:pPr>
              <w:contextualSpacing/>
            </w:pPr>
          </w:p>
          <w:p w14:paraId="6A1CE6DF" w14:textId="77777777" w:rsidR="00E054C1" w:rsidRPr="007B229E" w:rsidRDefault="00E054C1" w:rsidP="00586FAD">
            <w:pPr>
              <w:contextualSpacing/>
              <w:rPr>
                <w:noProof/>
                <w:lang w:val="en-US"/>
              </w:rPr>
            </w:pPr>
          </w:p>
        </w:tc>
      </w:tr>
      <w:tr w:rsidR="00E054C1" w:rsidRPr="007B229E" w14:paraId="1C1CFF3C" w14:textId="77777777" w:rsidTr="00C12CE7">
        <w:tc>
          <w:tcPr>
            <w:tcW w:w="8856" w:type="dxa"/>
            <w:vAlign w:val="center"/>
          </w:tcPr>
          <w:p w14:paraId="308291B8" w14:textId="73E88A7C" w:rsidR="00E054C1" w:rsidRPr="007B229E" w:rsidRDefault="00E054C1" w:rsidP="00E054C1">
            <w:pPr>
              <w:contextualSpacing/>
              <w:jc w:val="center"/>
              <w:rPr>
                <w:noProof/>
                <w:lang w:val="en-US"/>
              </w:rPr>
            </w:pPr>
            <w:r w:rsidRPr="007B229E">
              <w:rPr>
                <w:noProof/>
                <w:lang w:val="en-US"/>
              </w:rPr>
              <w:drawing>
                <wp:inline distT="0" distB="0" distL="0" distR="0" wp14:anchorId="3B15B467" wp14:editId="37AA7761">
                  <wp:extent cx="4143732" cy="2251922"/>
                  <wp:effectExtent l="0" t="0" r="0" b="8890"/>
                  <wp:docPr id="21" name="P10907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1090769.jpg"/>
                          <pic:cNvPicPr/>
                        </pic:nvPicPr>
                        <pic:blipFill rotWithShape="1">
                          <a:blip r:embed="rId27" r:link="rId28">
                            <a:extLst>
                              <a:ext uri="{28A0092B-C50C-407E-A947-70E740481C1C}">
                                <a14:useLocalDpi xmlns:a14="http://schemas.microsoft.com/office/drawing/2010/main" val="0"/>
                              </a:ext>
                            </a:extLst>
                          </a:blip>
                          <a:srcRect t="19457" b="8086"/>
                          <a:stretch/>
                        </pic:blipFill>
                        <pic:spPr bwMode="auto">
                          <a:xfrm>
                            <a:off x="0" y="0"/>
                            <a:ext cx="4148384" cy="2254450"/>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E054C1" w:rsidRPr="007B229E" w14:paraId="51A800A5" w14:textId="77777777" w:rsidTr="00C12CE7">
        <w:tc>
          <w:tcPr>
            <w:tcW w:w="8856" w:type="dxa"/>
            <w:vAlign w:val="center"/>
          </w:tcPr>
          <w:p w14:paraId="44E667CE" w14:textId="77777777" w:rsidR="00586FAD" w:rsidRDefault="00586FAD" w:rsidP="00E054C1">
            <w:pPr>
              <w:contextualSpacing/>
            </w:pPr>
          </w:p>
          <w:p w14:paraId="2767BC1A" w14:textId="77777777" w:rsidR="00E054C1" w:rsidRPr="007B229E" w:rsidRDefault="00E054C1" w:rsidP="00586FAD">
            <w:pPr>
              <w:contextualSpacing/>
              <w:rPr>
                <w:noProof/>
                <w:lang w:val="en-US"/>
              </w:rPr>
            </w:pPr>
          </w:p>
        </w:tc>
      </w:tr>
      <w:tr w:rsidR="008D7947" w:rsidRPr="007B229E" w14:paraId="3DE998A6" w14:textId="77777777" w:rsidTr="00C12CE7">
        <w:tc>
          <w:tcPr>
            <w:tcW w:w="8856" w:type="dxa"/>
            <w:vAlign w:val="center"/>
          </w:tcPr>
          <w:p w14:paraId="43415F16" w14:textId="06472F26" w:rsidR="008D7947" w:rsidRPr="007B229E" w:rsidRDefault="008D7947" w:rsidP="00E054C1">
            <w:pPr>
              <w:contextualSpacing/>
              <w:jc w:val="center"/>
            </w:pPr>
            <w:r w:rsidRPr="007B229E">
              <w:rPr>
                <w:noProof/>
                <w:lang w:val="en-US"/>
              </w:rPr>
              <w:drawing>
                <wp:inline distT="0" distB="0" distL="0" distR="0" wp14:anchorId="43B47828" wp14:editId="5A5C0E79">
                  <wp:extent cx="4144010" cy="2185274"/>
                  <wp:effectExtent l="0" t="0" r="0" b="0"/>
                  <wp:docPr id="20" name="P1090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1090768.jpg"/>
                          <pic:cNvPicPr/>
                        </pic:nvPicPr>
                        <pic:blipFill rotWithShape="1">
                          <a:blip r:embed="rId29" r:link="rId30">
                            <a:extLst>
                              <a:ext uri="{28A0092B-C50C-407E-A947-70E740481C1C}">
                                <a14:useLocalDpi xmlns:a14="http://schemas.microsoft.com/office/drawing/2010/main" val="0"/>
                              </a:ext>
                            </a:extLst>
                          </a:blip>
                          <a:srcRect t="17046" b="12646"/>
                          <a:stretch/>
                        </pic:blipFill>
                        <pic:spPr bwMode="auto">
                          <a:xfrm>
                            <a:off x="0" y="0"/>
                            <a:ext cx="4146315" cy="2186490"/>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8D7947" w:rsidRPr="007B229E" w14:paraId="72CF43F6" w14:textId="77777777" w:rsidTr="00C12CE7">
        <w:tc>
          <w:tcPr>
            <w:tcW w:w="8856" w:type="dxa"/>
            <w:vAlign w:val="center"/>
          </w:tcPr>
          <w:p w14:paraId="562917AF" w14:textId="77777777" w:rsidR="00586FAD" w:rsidRDefault="00586FAD" w:rsidP="00B469A3">
            <w:pPr>
              <w:contextualSpacing/>
            </w:pPr>
          </w:p>
          <w:p w14:paraId="6F765208" w14:textId="3BE0205F" w:rsidR="008D7947" w:rsidRDefault="008259CE" w:rsidP="00B469A3">
            <w:pPr>
              <w:contextualSpacing/>
            </w:pPr>
            <w:r>
              <w:t>Figures 20, 2</w:t>
            </w:r>
            <w:r w:rsidR="00A85A9C">
              <w:t>1</w:t>
            </w:r>
            <w:r>
              <w:t xml:space="preserve"> &amp; 22</w:t>
            </w:r>
            <w:r w:rsidR="008D7947" w:rsidRPr="007B229E">
              <w:t>. Alec Shepley, Untitled (Temporary dust drawings made during impromptu sweeping enactment) 2014. India Gate, New Delhi (Courtesy the artist).</w:t>
            </w:r>
          </w:p>
          <w:p w14:paraId="087104BC" w14:textId="5C7AD626" w:rsidR="00E054C1" w:rsidRPr="007B229E" w:rsidRDefault="00E054C1" w:rsidP="00B469A3">
            <w:pPr>
              <w:contextualSpacing/>
            </w:pPr>
          </w:p>
        </w:tc>
      </w:tr>
      <w:tr w:rsidR="008D7947" w:rsidRPr="007B229E" w14:paraId="06273A7C" w14:textId="77777777" w:rsidTr="00C12CE7">
        <w:tc>
          <w:tcPr>
            <w:tcW w:w="8856" w:type="dxa"/>
            <w:vAlign w:val="center"/>
          </w:tcPr>
          <w:p w14:paraId="146F1FE4" w14:textId="77777777" w:rsidR="008D7947" w:rsidRPr="007B229E" w:rsidRDefault="008D7947" w:rsidP="00C06B9D">
            <w:pPr>
              <w:contextualSpacing/>
              <w:jc w:val="center"/>
            </w:pPr>
            <w:r w:rsidRPr="007B229E">
              <w:rPr>
                <w:noProof/>
                <w:lang w:val="en-US"/>
              </w:rPr>
              <w:lastRenderedPageBreak/>
              <w:drawing>
                <wp:inline distT="0" distB="0" distL="0" distR="0" wp14:anchorId="1554429F" wp14:editId="553C69E4">
                  <wp:extent cx="4564782" cy="2400300"/>
                  <wp:effectExtent l="0" t="0" r="7620" b="0"/>
                  <wp:docPr id="23" name="IMG_56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5686.JPG"/>
                          <pic:cNvPicPr/>
                        </pic:nvPicPr>
                        <pic:blipFill rotWithShape="1">
                          <a:blip r:embed="rId31" r:link="rId32">
                            <a:extLst>
                              <a:ext uri="{28A0092B-C50C-407E-A947-70E740481C1C}">
                                <a14:useLocalDpi xmlns:a14="http://schemas.microsoft.com/office/drawing/2010/main" val="0"/>
                              </a:ext>
                            </a:extLst>
                          </a:blip>
                          <a:srcRect t="3318" b="26574"/>
                          <a:stretch/>
                        </pic:blipFill>
                        <pic:spPr bwMode="auto">
                          <a:xfrm>
                            <a:off x="0" y="0"/>
                            <a:ext cx="4566021" cy="2400951"/>
                          </a:xfrm>
                          <a:prstGeom prst="rect">
                            <a:avLst/>
                          </a:prstGeom>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tc>
      </w:tr>
      <w:tr w:rsidR="008D7947" w:rsidRPr="007B229E" w14:paraId="76691640" w14:textId="77777777" w:rsidTr="00C12CE7">
        <w:tc>
          <w:tcPr>
            <w:tcW w:w="8856" w:type="dxa"/>
            <w:vAlign w:val="center"/>
          </w:tcPr>
          <w:p w14:paraId="017E8A37" w14:textId="77777777" w:rsidR="00586FAD" w:rsidRDefault="00586FAD" w:rsidP="00B469A3">
            <w:pPr>
              <w:contextualSpacing/>
            </w:pPr>
          </w:p>
          <w:p w14:paraId="29FB538E" w14:textId="51A96511" w:rsidR="008D7947" w:rsidRPr="007B229E" w:rsidRDefault="008259CE" w:rsidP="00B469A3">
            <w:pPr>
              <w:contextualSpacing/>
            </w:pPr>
            <w:r>
              <w:t>Figure 23</w:t>
            </w:r>
            <w:r w:rsidR="008D7947" w:rsidRPr="007B229E">
              <w:t>. Street cleaner, 2014. Connaught Place, New Delhi (Courtesy the artist).</w:t>
            </w:r>
          </w:p>
          <w:p w14:paraId="29C14461" w14:textId="77777777" w:rsidR="008D7947" w:rsidRPr="007B229E" w:rsidRDefault="008D7947" w:rsidP="00B469A3">
            <w:pPr>
              <w:contextualSpacing/>
            </w:pPr>
          </w:p>
        </w:tc>
      </w:tr>
      <w:tr w:rsidR="008D7947" w:rsidRPr="007B229E" w14:paraId="4346E2DB" w14:textId="77777777" w:rsidTr="00C12CE7">
        <w:tc>
          <w:tcPr>
            <w:tcW w:w="8856" w:type="dxa"/>
            <w:vAlign w:val="center"/>
          </w:tcPr>
          <w:p w14:paraId="38878D5C" w14:textId="77777777" w:rsidR="008D7947" w:rsidRPr="007B229E" w:rsidRDefault="008D7947" w:rsidP="00B469A3">
            <w:pPr>
              <w:contextualSpacing/>
              <w:jc w:val="center"/>
            </w:pPr>
            <w:r w:rsidRPr="007B229E">
              <w:rPr>
                <w:noProof/>
                <w:lang w:val="en-US"/>
              </w:rPr>
              <w:drawing>
                <wp:inline distT="0" distB="0" distL="0" distR="0" wp14:anchorId="14D3D802" wp14:editId="1E128325">
                  <wp:extent cx="2706733" cy="3608977"/>
                  <wp:effectExtent l="0" t="0" r="11430" b="0"/>
                  <wp:docPr id="22" name="IMG_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011.jpg"/>
                          <pic:cNvPicPr/>
                        </pic:nvPicPr>
                        <pic:blipFill>
                          <a:blip r:embed="rId33" r:link="rId34">
                            <a:extLst>
                              <a:ext uri="{28A0092B-C50C-407E-A947-70E740481C1C}">
                                <a14:useLocalDpi xmlns:a14="http://schemas.microsoft.com/office/drawing/2010/main" val="0"/>
                              </a:ext>
                            </a:extLst>
                          </a:blip>
                          <a:stretch>
                            <a:fillRect/>
                          </a:stretch>
                        </pic:blipFill>
                        <pic:spPr>
                          <a:xfrm>
                            <a:off x="0" y="0"/>
                            <a:ext cx="2707109" cy="3609478"/>
                          </a:xfrm>
                          <a:prstGeom prst="rect">
                            <a:avLst/>
                          </a:prstGeom>
                        </pic:spPr>
                      </pic:pic>
                    </a:graphicData>
                  </a:graphic>
                </wp:inline>
              </w:drawing>
            </w:r>
          </w:p>
        </w:tc>
      </w:tr>
      <w:tr w:rsidR="008D7947" w:rsidRPr="007B229E" w14:paraId="541872C0" w14:textId="77777777" w:rsidTr="00C12CE7">
        <w:tc>
          <w:tcPr>
            <w:tcW w:w="8856" w:type="dxa"/>
            <w:vAlign w:val="center"/>
          </w:tcPr>
          <w:p w14:paraId="6E891A32" w14:textId="77777777" w:rsidR="00586FAD" w:rsidRDefault="00586FAD" w:rsidP="00B469A3">
            <w:pPr>
              <w:contextualSpacing/>
            </w:pPr>
          </w:p>
          <w:p w14:paraId="1179BCA2" w14:textId="444344A1" w:rsidR="008D7947" w:rsidRPr="00C06B9D" w:rsidRDefault="008259CE" w:rsidP="00B469A3">
            <w:pPr>
              <w:contextualSpacing/>
            </w:pPr>
            <w:r>
              <w:t>Figure 24</w:t>
            </w:r>
            <w:r w:rsidR="008D7947" w:rsidRPr="00C06B9D">
              <w:t>. Alec Shepley, Untitled (Floor buffing enactment) 2014. Radisson, New Delhi (Courtesy the artist).</w:t>
            </w:r>
          </w:p>
          <w:p w14:paraId="06465ADD" w14:textId="77777777" w:rsidR="008D7947" w:rsidRPr="00C06B9D" w:rsidRDefault="008D7947" w:rsidP="00B469A3">
            <w:pPr>
              <w:contextualSpacing/>
            </w:pPr>
          </w:p>
        </w:tc>
      </w:tr>
      <w:tr w:rsidR="000846F1" w:rsidRPr="007B229E" w14:paraId="5F263A23" w14:textId="77777777" w:rsidTr="00C12CE7">
        <w:tc>
          <w:tcPr>
            <w:tcW w:w="8856" w:type="dxa"/>
            <w:vAlign w:val="center"/>
          </w:tcPr>
          <w:p w14:paraId="6A371B7B" w14:textId="7663E337" w:rsidR="000846F1" w:rsidRPr="00C06B9D" w:rsidRDefault="0055783B" w:rsidP="0055783B">
            <w:pPr>
              <w:contextualSpacing/>
              <w:jc w:val="center"/>
            </w:pPr>
            <w:r>
              <w:rPr>
                <w:noProof/>
                <w:lang w:val="en-US"/>
              </w:rPr>
              <w:lastRenderedPageBreak/>
              <w:drawing>
                <wp:anchor distT="0" distB="0" distL="114300" distR="114300" simplePos="0" relativeHeight="251658240" behindDoc="0" locked="0" layoutInCell="1" allowOverlap="1" wp14:anchorId="77467F64" wp14:editId="3C690FDD">
                  <wp:simplePos x="0" y="0"/>
                  <wp:positionH relativeFrom="column">
                    <wp:align>center</wp:align>
                  </wp:positionH>
                  <wp:positionV relativeFrom="page">
                    <wp:align>top</wp:align>
                  </wp:positionV>
                  <wp:extent cx="3201670" cy="2400935"/>
                  <wp:effectExtent l="0" t="6033"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1090665.JPG"/>
                          <pic:cNvPicPr/>
                        </pic:nvPicPr>
                        <pic:blipFill>
                          <a:blip r:embed="rId35">
                            <a:extLst>
                              <a:ext uri="{BEBA8EAE-BF5A-486C-A8C5-ECC9F3942E4B}">
                                <a14:imgProps xmlns:a14="http://schemas.microsoft.com/office/drawing/2010/main">
                                  <a14:imgLayer r:embed="rId36">
                                    <a14:imgEffect>
                                      <a14:saturation sat="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rot="16200000">
                            <a:off x="0" y="0"/>
                            <a:ext cx="3201670" cy="2400935"/>
                          </a:xfrm>
                          <a:prstGeom prst="rect">
                            <a:avLst/>
                          </a:prstGeom>
                        </pic:spPr>
                      </pic:pic>
                    </a:graphicData>
                  </a:graphic>
                  <wp14:sizeRelH relativeFrom="margin">
                    <wp14:pctWidth>0</wp14:pctWidth>
                  </wp14:sizeRelH>
                  <wp14:sizeRelV relativeFrom="margin">
                    <wp14:pctHeight>0</wp14:pctHeight>
                  </wp14:sizeRelV>
                </wp:anchor>
              </w:drawing>
            </w:r>
          </w:p>
        </w:tc>
      </w:tr>
      <w:tr w:rsidR="000846F1" w:rsidRPr="007B229E" w14:paraId="13771EE6" w14:textId="77777777" w:rsidTr="00C12CE7">
        <w:tc>
          <w:tcPr>
            <w:tcW w:w="8856" w:type="dxa"/>
            <w:vAlign w:val="center"/>
          </w:tcPr>
          <w:p w14:paraId="1CBEF58A" w14:textId="5A9F512F" w:rsidR="00586FAD" w:rsidRDefault="00586FAD" w:rsidP="00C06B9D">
            <w:pPr>
              <w:contextualSpacing/>
            </w:pPr>
          </w:p>
          <w:p w14:paraId="46E6BF8E" w14:textId="739CF331" w:rsidR="00C06B9D" w:rsidRPr="00C06B9D" w:rsidRDefault="008259CE" w:rsidP="00C06B9D">
            <w:pPr>
              <w:contextualSpacing/>
            </w:pPr>
            <w:r>
              <w:t>Figure 25</w:t>
            </w:r>
            <w:r w:rsidR="000846F1" w:rsidRPr="00C06B9D">
              <w:t xml:space="preserve">. </w:t>
            </w:r>
            <w:r w:rsidR="00C06B9D" w:rsidRPr="00C06B9D">
              <w:rPr>
                <w:lang w:val="en-US"/>
              </w:rPr>
              <w:t>Alec Shepley Untitled</w:t>
            </w:r>
            <w:r w:rsidR="00C06B9D" w:rsidRPr="00C06B9D">
              <w:rPr>
                <w:i/>
                <w:lang w:val="en-US"/>
              </w:rPr>
              <w:t xml:space="preserve"> </w:t>
            </w:r>
            <w:r w:rsidR="00C06B9D" w:rsidRPr="00C06B9D">
              <w:rPr>
                <w:lang w:val="en-US"/>
              </w:rPr>
              <w:t>(drawing #1) 2014, Connaught Place, Delhi</w:t>
            </w:r>
            <w:r w:rsidR="00C06B9D" w:rsidRPr="00C06B9D">
              <w:t xml:space="preserve"> (Courtesy the artist).</w:t>
            </w:r>
          </w:p>
          <w:p w14:paraId="58280C92" w14:textId="2036CFFB" w:rsidR="000846F1" w:rsidRPr="00C06B9D" w:rsidRDefault="000846F1" w:rsidP="00B469A3">
            <w:pPr>
              <w:contextualSpacing/>
            </w:pPr>
          </w:p>
        </w:tc>
      </w:tr>
      <w:tr w:rsidR="000846F1" w:rsidRPr="007B229E" w14:paraId="09B8FBB2" w14:textId="77777777" w:rsidTr="00C12CE7">
        <w:tc>
          <w:tcPr>
            <w:tcW w:w="8856" w:type="dxa"/>
            <w:vAlign w:val="center"/>
          </w:tcPr>
          <w:p w14:paraId="1886E2D6" w14:textId="71D595F0" w:rsidR="000846F1" w:rsidRPr="00C06B9D" w:rsidRDefault="005B0CF8" w:rsidP="00C06B9D">
            <w:pPr>
              <w:contextualSpacing/>
              <w:jc w:val="center"/>
            </w:pPr>
            <w:r>
              <w:rPr>
                <w:noProof/>
                <w:lang w:val="en-US"/>
              </w:rPr>
              <w:drawing>
                <wp:anchor distT="0" distB="0" distL="114300" distR="114300" simplePos="0" relativeHeight="251660288" behindDoc="0" locked="0" layoutInCell="1" allowOverlap="1" wp14:anchorId="29E61C83" wp14:editId="0A3182C5">
                  <wp:simplePos x="0" y="0"/>
                  <wp:positionH relativeFrom="column">
                    <wp:align>center</wp:align>
                  </wp:positionH>
                  <wp:positionV relativeFrom="page">
                    <wp:align>top</wp:align>
                  </wp:positionV>
                  <wp:extent cx="3220085" cy="2414905"/>
                  <wp:effectExtent l="0" t="3810" r="1905" b="190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1090666.JPG"/>
                          <pic:cNvPicPr/>
                        </pic:nvPicPr>
                        <pic:blipFill>
                          <a:blip r:embed="rId37">
                            <a:extLst>
                              <a:ext uri="{BEBA8EAE-BF5A-486C-A8C5-ECC9F3942E4B}">
                                <a14:imgProps xmlns:a14="http://schemas.microsoft.com/office/drawing/2010/main">
                                  <a14:imgLayer r:embed="rId38">
                                    <a14:imgEffect>
                                      <a14:colorTemperature colorTemp="470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rot="16200000">
                            <a:off x="0" y="0"/>
                            <a:ext cx="3220085" cy="2414905"/>
                          </a:xfrm>
                          <a:prstGeom prst="rect">
                            <a:avLst/>
                          </a:prstGeom>
                        </pic:spPr>
                      </pic:pic>
                    </a:graphicData>
                  </a:graphic>
                  <wp14:sizeRelH relativeFrom="margin">
                    <wp14:pctWidth>0</wp14:pctWidth>
                  </wp14:sizeRelH>
                  <wp14:sizeRelV relativeFrom="margin">
                    <wp14:pctHeight>0</wp14:pctHeight>
                  </wp14:sizeRelV>
                </wp:anchor>
              </w:drawing>
            </w:r>
          </w:p>
        </w:tc>
      </w:tr>
      <w:tr w:rsidR="000846F1" w:rsidRPr="007B229E" w14:paraId="759C64BE" w14:textId="77777777" w:rsidTr="00C12CE7">
        <w:tc>
          <w:tcPr>
            <w:tcW w:w="8856" w:type="dxa"/>
            <w:vAlign w:val="center"/>
          </w:tcPr>
          <w:p w14:paraId="64DE7A6F" w14:textId="77777777" w:rsidR="00586FAD" w:rsidRDefault="00586FAD" w:rsidP="00C06B9D">
            <w:pPr>
              <w:contextualSpacing/>
            </w:pPr>
          </w:p>
          <w:p w14:paraId="1D4F78E3" w14:textId="6850E4A0" w:rsidR="00C06B9D" w:rsidRPr="00C06B9D" w:rsidRDefault="008259CE" w:rsidP="00C06B9D">
            <w:pPr>
              <w:contextualSpacing/>
            </w:pPr>
            <w:r>
              <w:t>Figure 26</w:t>
            </w:r>
            <w:r w:rsidR="000846F1" w:rsidRPr="00C06B9D">
              <w:t xml:space="preserve">. </w:t>
            </w:r>
            <w:r w:rsidR="00C06B9D" w:rsidRPr="00C06B9D">
              <w:rPr>
                <w:lang w:val="en-US"/>
              </w:rPr>
              <w:t>Alec Shepley Untitled</w:t>
            </w:r>
            <w:r w:rsidR="00C06B9D" w:rsidRPr="00C06B9D">
              <w:rPr>
                <w:i/>
                <w:lang w:val="en-US"/>
              </w:rPr>
              <w:t xml:space="preserve"> </w:t>
            </w:r>
            <w:r w:rsidR="00C06B9D" w:rsidRPr="00C06B9D">
              <w:rPr>
                <w:lang w:val="en-US"/>
              </w:rPr>
              <w:t>(drawing #1) 2014, Connaught Place, Delhi</w:t>
            </w:r>
            <w:r w:rsidR="00C06B9D" w:rsidRPr="00C06B9D">
              <w:t xml:space="preserve"> (Courtesy the artist).</w:t>
            </w:r>
          </w:p>
          <w:p w14:paraId="4815564B" w14:textId="3241A43C" w:rsidR="000846F1" w:rsidRPr="00C06B9D" w:rsidRDefault="000846F1" w:rsidP="00B469A3">
            <w:pPr>
              <w:contextualSpacing/>
            </w:pPr>
          </w:p>
        </w:tc>
      </w:tr>
      <w:tr w:rsidR="000846F1" w:rsidRPr="007B229E" w14:paraId="1F266F48" w14:textId="77777777" w:rsidTr="00C12CE7">
        <w:tc>
          <w:tcPr>
            <w:tcW w:w="8856" w:type="dxa"/>
            <w:vAlign w:val="center"/>
          </w:tcPr>
          <w:p w14:paraId="094B0C60" w14:textId="548BBF73" w:rsidR="000846F1" w:rsidRPr="00C06B9D" w:rsidRDefault="00C06B9D" w:rsidP="00C06B9D">
            <w:pPr>
              <w:contextualSpacing/>
              <w:jc w:val="center"/>
            </w:pPr>
            <w:r w:rsidRPr="007339E2">
              <w:rPr>
                <w:rFonts w:asciiTheme="majorHAnsi" w:hAnsiTheme="majorHAnsi" w:cs="Courier"/>
                <w:b/>
                <w:noProof/>
                <w:lang w:val="en-US"/>
              </w:rPr>
              <w:lastRenderedPageBreak/>
              <w:drawing>
                <wp:inline distT="0" distB="0" distL="0" distR="0" wp14:anchorId="103C8056" wp14:editId="1ACA2EF6">
                  <wp:extent cx="3289300" cy="2466973"/>
                  <wp:effectExtent l="0" t="0" r="0" b="0"/>
                  <wp:docPr id="9" name="Picture 1" descr="P10906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670.JPG"/>
                          <pic:cNvPicPr/>
                        </pic:nvPicPr>
                        <pic:blipFill>
                          <a:blip r:embed="rId39">
                            <a:extLst>
                              <a:ext uri="{BEBA8EAE-BF5A-486C-A8C5-ECC9F3942E4B}">
                                <a14:imgProps xmlns:a14="http://schemas.microsoft.com/office/drawing/2010/main">
                                  <a14:imgLayer r:embed="rId40">
                                    <a14:imgEffect>
                                      <a14:saturation sat="0"/>
                                    </a14:imgEffect>
                                    <a14:imgEffect>
                                      <a14:brightnessContrast bright="40000" contrast="40000"/>
                                    </a14:imgEffect>
                                  </a14:imgLayer>
                                </a14:imgProps>
                              </a:ext>
                            </a:extLst>
                          </a:blip>
                          <a:stretch>
                            <a:fillRect/>
                          </a:stretch>
                        </pic:blipFill>
                        <pic:spPr>
                          <a:xfrm>
                            <a:off x="0" y="0"/>
                            <a:ext cx="3291011" cy="2468256"/>
                          </a:xfrm>
                          <a:prstGeom prst="rect">
                            <a:avLst/>
                          </a:prstGeom>
                        </pic:spPr>
                      </pic:pic>
                    </a:graphicData>
                  </a:graphic>
                </wp:inline>
              </w:drawing>
            </w:r>
          </w:p>
        </w:tc>
      </w:tr>
      <w:tr w:rsidR="000846F1" w:rsidRPr="007B229E" w14:paraId="6C38EF0B" w14:textId="77777777" w:rsidTr="00C12CE7">
        <w:tc>
          <w:tcPr>
            <w:tcW w:w="8856" w:type="dxa"/>
            <w:vAlign w:val="center"/>
          </w:tcPr>
          <w:p w14:paraId="47057F72" w14:textId="77777777" w:rsidR="00586FAD" w:rsidRDefault="00586FAD" w:rsidP="00C06B9D">
            <w:pPr>
              <w:contextualSpacing/>
            </w:pPr>
          </w:p>
          <w:p w14:paraId="0CDD6F30" w14:textId="2BD8139A" w:rsidR="00C06B9D" w:rsidRPr="00C06B9D" w:rsidRDefault="008259CE" w:rsidP="00C06B9D">
            <w:pPr>
              <w:contextualSpacing/>
            </w:pPr>
            <w:r>
              <w:t>Figure 27</w:t>
            </w:r>
            <w:r w:rsidR="000846F1" w:rsidRPr="00C06B9D">
              <w:t xml:space="preserve">. </w:t>
            </w:r>
            <w:r w:rsidR="00C06B9D" w:rsidRPr="00C06B9D">
              <w:rPr>
                <w:lang w:val="en-US"/>
              </w:rPr>
              <w:t>Alec Shepley Untitled</w:t>
            </w:r>
            <w:r w:rsidR="00C06B9D" w:rsidRPr="00C06B9D">
              <w:rPr>
                <w:i/>
                <w:lang w:val="en-US"/>
              </w:rPr>
              <w:t xml:space="preserve"> </w:t>
            </w:r>
            <w:r w:rsidR="00C06B9D" w:rsidRPr="00C06B9D">
              <w:rPr>
                <w:lang w:val="en-US"/>
              </w:rPr>
              <w:t>(drawing #1) 2014, Connaught Place, Delhi</w:t>
            </w:r>
            <w:r w:rsidR="00C06B9D" w:rsidRPr="00C06B9D">
              <w:t xml:space="preserve"> (Courtesy the artist).</w:t>
            </w:r>
          </w:p>
          <w:p w14:paraId="174FD206" w14:textId="70BD8080" w:rsidR="000846F1" w:rsidRPr="00C06B9D" w:rsidRDefault="000846F1" w:rsidP="00B469A3">
            <w:pPr>
              <w:contextualSpacing/>
            </w:pPr>
          </w:p>
        </w:tc>
      </w:tr>
      <w:tr w:rsidR="000846F1" w:rsidRPr="007B229E" w14:paraId="5DF24C71" w14:textId="77777777" w:rsidTr="00C12CE7">
        <w:tc>
          <w:tcPr>
            <w:tcW w:w="8856" w:type="dxa"/>
            <w:vAlign w:val="center"/>
          </w:tcPr>
          <w:p w14:paraId="6AB9334F" w14:textId="7B2A7F95" w:rsidR="000846F1" w:rsidRPr="00C06B9D" w:rsidRDefault="00C06B9D" w:rsidP="00C06B9D">
            <w:pPr>
              <w:contextualSpacing/>
              <w:jc w:val="center"/>
            </w:pPr>
            <w:r w:rsidRPr="007339E2">
              <w:rPr>
                <w:rFonts w:asciiTheme="majorHAnsi" w:hAnsiTheme="majorHAnsi" w:cs="Courier"/>
                <w:noProof/>
                <w:lang w:val="en-US"/>
              </w:rPr>
              <w:drawing>
                <wp:inline distT="0" distB="0" distL="0" distR="0" wp14:anchorId="286D6773" wp14:editId="652C00A5">
                  <wp:extent cx="3760256" cy="2820193"/>
                  <wp:effectExtent l="0" t="0" r="0" b="0"/>
                  <wp:docPr id="18" name="Picture 2" descr="P1090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1090731.JPG"/>
                          <pic:cNvPicPr/>
                        </pic:nvPicPr>
                        <pic:blipFill>
                          <a:blip r:embed="rId41">
                            <a:extLst>
                              <a:ext uri="{BEBA8EAE-BF5A-486C-A8C5-ECC9F3942E4B}">
                                <a14:imgProps xmlns:a14="http://schemas.microsoft.com/office/drawing/2010/main">
                                  <a14:imgLayer r:embed="rId42">
                                    <a14:imgEffect>
                                      <a14:brightnessContrast bright="40000" contrast="40000"/>
                                    </a14:imgEffect>
                                  </a14:imgLayer>
                                </a14:imgProps>
                              </a:ext>
                            </a:extLst>
                          </a:blip>
                          <a:stretch>
                            <a:fillRect/>
                          </a:stretch>
                        </pic:blipFill>
                        <pic:spPr>
                          <a:xfrm>
                            <a:off x="0" y="0"/>
                            <a:ext cx="3766552" cy="2824915"/>
                          </a:xfrm>
                          <a:prstGeom prst="rect">
                            <a:avLst/>
                          </a:prstGeom>
                        </pic:spPr>
                      </pic:pic>
                    </a:graphicData>
                  </a:graphic>
                </wp:inline>
              </w:drawing>
            </w:r>
          </w:p>
        </w:tc>
      </w:tr>
      <w:tr w:rsidR="000846F1" w:rsidRPr="007B229E" w14:paraId="3E3589DE" w14:textId="77777777" w:rsidTr="00C12CE7">
        <w:tc>
          <w:tcPr>
            <w:tcW w:w="8856" w:type="dxa"/>
            <w:vAlign w:val="center"/>
          </w:tcPr>
          <w:p w14:paraId="38F7061E" w14:textId="77777777" w:rsidR="00586FAD" w:rsidRDefault="00586FAD" w:rsidP="00C06B9D">
            <w:pPr>
              <w:contextualSpacing/>
            </w:pPr>
          </w:p>
          <w:p w14:paraId="25FF4C4C" w14:textId="685C9680" w:rsidR="00C06B9D" w:rsidRPr="00C06B9D" w:rsidRDefault="008259CE" w:rsidP="00C06B9D">
            <w:pPr>
              <w:contextualSpacing/>
            </w:pPr>
            <w:r>
              <w:t>Figure 28</w:t>
            </w:r>
            <w:r w:rsidR="000846F1" w:rsidRPr="00C06B9D">
              <w:t xml:space="preserve">. </w:t>
            </w:r>
            <w:r w:rsidR="00C06B9D" w:rsidRPr="00C06B9D">
              <w:rPr>
                <w:lang w:val="en-US"/>
              </w:rPr>
              <w:t>Alec Shepley Untitled</w:t>
            </w:r>
            <w:r w:rsidR="00C06B9D" w:rsidRPr="00C06B9D">
              <w:rPr>
                <w:i/>
                <w:lang w:val="en-US"/>
              </w:rPr>
              <w:t xml:space="preserve"> </w:t>
            </w:r>
            <w:r w:rsidR="00C06B9D" w:rsidRPr="00C06B9D">
              <w:rPr>
                <w:lang w:val="en-US"/>
              </w:rPr>
              <w:t>(drawing #1) 2014, Connaught Place, Delhi</w:t>
            </w:r>
            <w:r w:rsidR="00C06B9D" w:rsidRPr="00C06B9D">
              <w:t xml:space="preserve"> (Courtesy the artist).</w:t>
            </w:r>
          </w:p>
          <w:p w14:paraId="5E9271AE" w14:textId="77777777" w:rsidR="005E26BD" w:rsidRDefault="005E26BD" w:rsidP="005E26BD">
            <w:pPr>
              <w:widowControl w:val="0"/>
              <w:autoSpaceDE w:val="0"/>
              <w:autoSpaceDN w:val="0"/>
              <w:adjustRightInd w:val="0"/>
            </w:pPr>
          </w:p>
          <w:p w14:paraId="475C42C4" w14:textId="77777777" w:rsidR="005E26BD" w:rsidRDefault="005E26BD" w:rsidP="005E26BD">
            <w:pPr>
              <w:pStyle w:val="ListParagraph"/>
              <w:widowControl w:val="0"/>
              <w:numPr>
                <w:ilvl w:val="0"/>
                <w:numId w:val="24"/>
              </w:numPr>
              <w:autoSpaceDE w:val="0"/>
              <w:autoSpaceDN w:val="0"/>
              <w:adjustRightInd w:val="0"/>
            </w:pPr>
            <w:r>
              <w:t>Substance/essence</w:t>
            </w:r>
          </w:p>
          <w:p w14:paraId="397A3717" w14:textId="77777777" w:rsidR="005E26BD" w:rsidRDefault="005E26BD" w:rsidP="005E26BD">
            <w:pPr>
              <w:pStyle w:val="ListParagraph"/>
              <w:widowControl w:val="0"/>
              <w:numPr>
                <w:ilvl w:val="0"/>
                <w:numId w:val="24"/>
              </w:numPr>
              <w:autoSpaceDE w:val="0"/>
              <w:autoSpaceDN w:val="0"/>
              <w:adjustRightInd w:val="0"/>
            </w:pPr>
            <w:r>
              <w:t>Quantity/how much</w:t>
            </w:r>
          </w:p>
          <w:p w14:paraId="20A037B0" w14:textId="77777777" w:rsidR="005E26BD" w:rsidRDefault="005E26BD" w:rsidP="005E26BD">
            <w:pPr>
              <w:pStyle w:val="ListParagraph"/>
              <w:widowControl w:val="0"/>
              <w:numPr>
                <w:ilvl w:val="0"/>
                <w:numId w:val="24"/>
              </w:numPr>
              <w:autoSpaceDE w:val="0"/>
              <w:autoSpaceDN w:val="0"/>
              <w:adjustRightInd w:val="0"/>
            </w:pPr>
            <w:r>
              <w:t>Qualification/quality</w:t>
            </w:r>
          </w:p>
          <w:p w14:paraId="3D85159B" w14:textId="77777777" w:rsidR="005E26BD" w:rsidRDefault="005E26BD" w:rsidP="005E26BD">
            <w:pPr>
              <w:pStyle w:val="ListParagraph"/>
              <w:widowControl w:val="0"/>
              <w:numPr>
                <w:ilvl w:val="0"/>
                <w:numId w:val="24"/>
              </w:numPr>
              <w:autoSpaceDE w:val="0"/>
              <w:autoSpaceDN w:val="0"/>
              <w:adjustRightInd w:val="0"/>
            </w:pPr>
            <w:r>
              <w:t>Relative/relation</w:t>
            </w:r>
          </w:p>
          <w:p w14:paraId="359ABDC4" w14:textId="77777777" w:rsidR="005E26BD" w:rsidRDefault="005E26BD" w:rsidP="005E26BD">
            <w:pPr>
              <w:pStyle w:val="ListParagraph"/>
              <w:widowControl w:val="0"/>
              <w:numPr>
                <w:ilvl w:val="0"/>
                <w:numId w:val="24"/>
              </w:numPr>
              <w:autoSpaceDE w:val="0"/>
              <w:autoSpaceDN w:val="0"/>
              <w:adjustRightInd w:val="0"/>
            </w:pPr>
            <w:r>
              <w:t>Where/place</w:t>
            </w:r>
          </w:p>
          <w:p w14:paraId="0C6ED59C" w14:textId="77777777" w:rsidR="005E26BD" w:rsidRDefault="005E26BD" w:rsidP="005E26BD">
            <w:pPr>
              <w:pStyle w:val="ListParagraph"/>
              <w:widowControl w:val="0"/>
              <w:numPr>
                <w:ilvl w:val="0"/>
                <w:numId w:val="24"/>
              </w:numPr>
              <w:autoSpaceDE w:val="0"/>
              <w:autoSpaceDN w:val="0"/>
              <w:adjustRightInd w:val="0"/>
            </w:pPr>
            <w:r>
              <w:t>When/time</w:t>
            </w:r>
          </w:p>
          <w:p w14:paraId="13056724" w14:textId="77777777" w:rsidR="005E26BD" w:rsidRDefault="005E26BD" w:rsidP="005E26BD">
            <w:pPr>
              <w:pStyle w:val="ListParagraph"/>
              <w:widowControl w:val="0"/>
              <w:numPr>
                <w:ilvl w:val="0"/>
                <w:numId w:val="24"/>
              </w:numPr>
              <w:autoSpaceDE w:val="0"/>
              <w:autoSpaceDN w:val="0"/>
              <w:adjustRightInd w:val="0"/>
            </w:pPr>
            <w:r>
              <w:t>Being in position/attitude</w:t>
            </w:r>
          </w:p>
          <w:p w14:paraId="51527CA9" w14:textId="77777777" w:rsidR="005E26BD" w:rsidRDefault="005E26BD" w:rsidP="005E26BD">
            <w:pPr>
              <w:pStyle w:val="ListParagraph"/>
              <w:widowControl w:val="0"/>
              <w:numPr>
                <w:ilvl w:val="0"/>
                <w:numId w:val="24"/>
              </w:numPr>
              <w:autoSpaceDE w:val="0"/>
              <w:autoSpaceDN w:val="0"/>
              <w:adjustRightInd w:val="0"/>
            </w:pPr>
            <w:r>
              <w:t>Having a state/condition</w:t>
            </w:r>
          </w:p>
          <w:p w14:paraId="64853C27" w14:textId="77777777" w:rsidR="005E26BD" w:rsidRDefault="005E26BD" w:rsidP="005E26BD">
            <w:pPr>
              <w:pStyle w:val="ListParagraph"/>
              <w:widowControl w:val="0"/>
              <w:numPr>
                <w:ilvl w:val="0"/>
                <w:numId w:val="24"/>
              </w:numPr>
              <w:autoSpaceDE w:val="0"/>
              <w:autoSpaceDN w:val="0"/>
              <w:adjustRightInd w:val="0"/>
            </w:pPr>
            <w:r>
              <w:t>Doing/action</w:t>
            </w:r>
          </w:p>
          <w:p w14:paraId="64219F3E" w14:textId="77777777" w:rsidR="005E26BD" w:rsidRDefault="005E26BD" w:rsidP="005E26BD">
            <w:pPr>
              <w:pStyle w:val="ListParagraph"/>
              <w:widowControl w:val="0"/>
              <w:numPr>
                <w:ilvl w:val="0"/>
                <w:numId w:val="24"/>
              </w:numPr>
              <w:autoSpaceDE w:val="0"/>
              <w:autoSpaceDN w:val="0"/>
              <w:adjustRightInd w:val="0"/>
            </w:pPr>
            <w:r>
              <w:t>Being affected/affection</w:t>
            </w:r>
          </w:p>
          <w:p w14:paraId="3CB671B9" w14:textId="2EFC1BDC" w:rsidR="005E26BD" w:rsidRPr="005E26BD" w:rsidRDefault="005E26BD" w:rsidP="005E26BD">
            <w:pPr>
              <w:pStyle w:val="ListParagraph"/>
              <w:widowControl w:val="0"/>
              <w:autoSpaceDE w:val="0"/>
              <w:autoSpaceDN w:val="0"/>
              <w:adjustRightInd w:val="0"/>
            </w:pPr>
          </w:p>
        </w:tc>
      </w:tr>
      <w:tr w:rsidR="005E26BD" w:rsidRPr="007B229E" w14:paraId="07ABA522" w14:textId="77777777" w:rsidTr="00C12CE7">
        <w:tc>
          <w:tcPr>
            <w:tcW w:w="8856" w:type="dxa"/>
          </w:tcPr>
          <w:p w14:paraId="6D1632E6" w14:textId="0145F470" w:rsidR="005E26BD" w:rsidRDefault="005E26BD" w:rsidP="00C06B9D">
            <w:pPr>
              <w:contextualSpacing/>
            </w:pPr>
            <w:r>
              <w:t xml:space="preserve">Figure 29. </w:t>
            </w:r>
            <w:r w:rsidRPr="0036650D">
              <w:t>Aristotle’s 10 categories of objects of human apprehension</w:t>
            </w:r>
          </w:p>
        </w:tc>
      </w:tr>
      <w:tr w:rsidR="004E6051" w:rsidRPr="007B229E" w14:paraId="4AE32B7B" w14:textId="77777777" w:rsidTr="00C12CE7">
        <w:tc>
          <w:tcPr>
            <w:tcW w:w="8856" w:type="dxa"/>
          </w:tcPr>
          <w:p w14:paraId="749B9250" w14:textId="77777777" w:rsidR="004E6051" w:rsidRDefault="00824F57" w:rsidP="00824F57">
            <w:pPr>
              <w:contextualSpacing/>
              <w:jc w:val="center"/>
            </w:pPr>
            <w:r>
              <w:rPr>
                <w:noProof/>
                <w:lang w:val="en-US"/>
              </w:rPr>
              <w:lastRenderedPageBreak/>
              <w:drawing>
                <wp:inline distT="0" distB="0" distL="0" distR="0" wp14:anchorId="231B4E23" wp14:editId="31CF82C1">
                  <wp:extent cx="3804285" cy="3690245"/>
                  <wp:effectExtent l="0" t="0" r="571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G_3991.jpg"/>
                          <pic:cNvPicPr/>
                        </pic:nvPicPr>
                        <pic:blipFill>
                          <a:blip r:embed="rId43">
                            <a:extLst>
                              <a:ext uri="{28A0092B-C50C-407E-A947-70E740481C1C}">
                                <a14:useLocalDpi xmlns:a14="http://schemas.microsoft.com/office/drawing/2010/main" val="0"/>
                              </a:ext>
                            </a:extLst>
                          </a:blip>
                          <a:stretch>
                            <a:fillRect/>
                          </a:stretch>
                        </pic:blipFill>
                        <pic:spPr>
                          <a:xfrm>
                            <a:off x="0" y="0"/>
                            <a:ext cx="3809768" cy="3695563"/>
                          </a:xfrm>
                          <a:prstGeom prst="rect">
                            <a:avLst/>
                          </a:prstGeom>
                        </pic:spPr>
                      </pic:pic>
                    </a:graphicData>
                  </a:graphic>
                </wp:inline>
              </w:drawing>
            </w:r>
          </w:p>
          <w:p w14:paraId="7CD42E09" w14:textId="77777777" w:rsidR="00824F57" w:rsidRDefault="00824F57" w:rsidP="00824F57">
            <w:pPr>
              <w:contextualSpacing/>
              <w:jc w:val="center"/>
            </w:pPr>
          </w:p>
          <w:p w14:paraId="4E847757" w14:textId="3698E87A" w:rsidR="00824F57" w:rsidRDefault="00824F57" w:rsidP="00824F57">
            <w:pPr>
              <w:contextualSpacing/>
              <w:jc w:val="center"/>
            </w:pPr>
          </w:p>
        </w:tc>
      </w:tr>
      <w:tr w:rsidR="004E6051" w:rsidRPr="007B229E" w14:paraId="6A3A671B" w14:textId="77777777" w:rsidTr="00C12CE7">
        <w:tc>
          <w:tcPr>
            <w:tcW w:w="8856" w:type="dxa"/>
          </w:tcPr>
          <w:p w14:paraId="348B975C" w14:textId="62BDFC7B" w:rsidR="004E6051" w:rsidRDefault="00824F57" w:rsidP="00824F57">
            <w:pPr>
              <w:contextualSpacing/>
              <w:jc w:val="center"/>
            </w:pPr>
            <w:r>
              <w:rPr>
                <w:noProof/>
                <w:lang w:val="en-US"/>
              </w:rPr>
              <w:drawing>
                <wp:inline distT="0" distB="0" distL="0" distR="0" wp14:anchorId="2D8BE888" wp14:editId="17CE5168">
                  <wp:extent cx="3820601" cy="379539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G_3881.jpg"/>
                          <pic:cNvPicPr/>
                        </pic:nvPicPr>
                        <pic:blipFill>
                          <a:blip r:embed="rId44">
                            <a:extLst>
                              <a:ext uri="{28A0092B-C50C-407E-A947-70E740481C1C}">
                                <a14:useLocalDpi xmlns:a14="http://schemas.microsoft.com/office/drawing/2010/main" val="0"/>
                              </a:ext>
                            </a:extLst>
                          </a:blip>
                          <a:stretch>
                            <a:fillRect/>
                          </a:stretch>
                        </pic:blipFill>
                        <pic:spPr>
                          <a:xfrm>
                            <a:off x="0" y="0"/>
                            <a:ext cx="3843763" cy="3818404"/>
                          </a:xfrm>
                          <a:prstGeom prst="rect">
                            <a:avLst/>
                          </a:prstGeom>
                        </pic:spPr>
                      </pic:pic>
                    </a:graphicData>
                  </a:graphic>
                </wp:inline>
              </w:drawing>
            </w:r>
          </w:p>
        </w:tc>
      </w:tr>
      <w:tr w:rsidR="004E6051" w:rsidRPr="007B229E" w14:paraId="56123C41" w14:textId="77777777" w:rsidTr="00C12CE7">
        <w:tc>
          <w:tcPr>
            <w:tcW w:w="8856" w:type="dxa"/>
          </w:tcPr>
          <w:p w14:paraId="0F48F463" w14:textId="77777777" w:rsidR="004E6051" w:rsidRDefault="00824F57" w:rsidP="00824F57">
            <w:pPr>
              <w:contextualSpacing/>
              <w:jc w:val="center"/>
            </w:pPr>
            <w:r>
              <w:rPr>
                <w:noProof/>
                <w:lang w:val="en-US"/>
              </w:rPr>
              <w:lastRenderedPageBreak/>
              <w:drawing>
                <wp:inline distT="0" distB="0" distL="0" distR="0" wp14:anchorId="3F5750DE" wp14:editId="6BAAFB8D">
                  <wp:extent cx="3836035" cy="3767663"/>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G_3883.jpg"/>
                          <pic:cNvPicPr/>
                        </pic:nvPicPr>
                        <pic:blipFill>
                          <a:blip r:embed="rId45">
                            <a:extLst>
                              <a:ext uri="{28A0092B-C50C-407E-A947-70E740481C1C}">
                                <a14:useLocalDpi xmlns:a14="http://schemas.microsoft.com/office/drawing/2010/main" val="0"/>
                              </a:ext>
                            </a:extLst>
                          </a:blip>
                          <a:stretch>
                            <a:fillRect/>
                          </a:stretch>
                        </pic:blipFill>
                        <pic:spPr>
                          <a:xfrm>
                            <a:off x="0" y="0"/>
                            <a:ext cx="3978782" cy="3907866"/>
                          </a:xfrm>
                          <a:prstGeom prst="rect">
                            <a:avLst/>
                          </a:prstGeom>
                        </pic:spPr>
                      </pic:pic>
                    </a:graphicData>
                  </a:graphic>
                </wp:inline>
              </w:drawing>
            </w:r>
          </w:p>
          <w:p w14:paraId="72F718AF" w14:textId="77777777" w:rsidR="00824F57" w:rsidRDefault="00824F57" w:rsidP="00824F57">
            <w:pPr>
              <w:contextualSpacing/>
              <w:jc w:val="center"/>
            </w:pPr>
          </w:p>
          <w:p w14:paraId="54F85643" w14:textId="4B6A1292" w:rsidR="00824F57" w:rsidRDefault="00824F57" w:rsidP="00824F57">
            <w:pPr>
              <w:contextualSpacing/>
              <w:jc w:val="center"/>
            </w:pPr>
          </w:p>
        </w:tc>
      </w:tr>
      <w:tr w:rsidR="004E6051" w:rsidRPr="007B229E" w14:paraId="7EE2DD0F" w14:textId="77777777" w:rsidTr="00C12CE7">
        <w:tc>
          <w:tcPr>
            <w:tcW w:w="8856" w:type="dxa"/>
          </w:tcPr>
          <w:p w14:paraId="1B574AF2" w14:textId="4993C656" w:rsidR="004E6051" w:rsidRDefault="00824F57" w:rsidP="00824F57">
            <w:pPr>
              <w:contextualSpacing/>
              <w:jc w:val="center"/>
            </w:pPr>
            <w:r>
              <w:rPr>
                <w:noProof/>
                <w:lang w:val="en-US"/>
              </w:rPr>
              <w:drawing>
                <wp:inline distT="0" distB="0" distL="0" distR="0" wp14:anchorId="452CAAEE" wp14:editId="0EC0BF30">
                  <wp:extent cx="3857040" cy="3741420"/>
                  <wp:effectExtent l="0" t="0" r="381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G_3991.jpg"/>
                          <pic:cNvPicPr/>
                        </pic:nvPicPr>
                        <pic:blipFill>
                          <a:blip r:embed="rId43">
                            <a:extLst>
                              <a:ext uri="{28A0092B-C50C-407E-A947-70E740481C1C}">
                                <a14:useLocalDpi xmlns:a14="http://schemas.microsoft.com/office/drawing/2010/main" val="0"/>
                              </a:ext>
                            </a:extLst>
                          </a:blip>
                          <a:stretch>
                            <a:fillRect/>
                          </a:stretch>
                        </pic:blipFill>
                        <pic:spPr>
                          <a:xfrm>
                            <a:off x="0" y="0"/>
                            <a:ext cx="3882392" cy="3766012"/>
                          </a:xfrm>
                          <a:prstGeom prst="rect">
                            <a:avLst/>
                          </a:prstGeom>
                        </pic:spPr>
                      </pic:pic>
                    </a:graphicData>
                  </a:graphic>
                </wp:inline>
              </w:drawing>
            </w:r>
          </w:p>
        </w:tc>
      </w:tr>
      <w:tr w:rsidR="004E6051" w:rsidRPr="007B229E" w14:paraId="097BD45D" w14:textId="77777777" w:rsidTr="00C12CE7">
        <w:tc>
          <w:tcPr>
            <w:tcW w:w="8856" w:type="dxa"/>
          </w:tcPr>
          <w:p w14:paraId="3186551C" w14:textId="5FF04CFC" w:rsidR="004E6051" w:rsidRDefault="00824F57" w:rsidP="00824F57">
            <w:pPr>
              <w:contextualSpacing/>
              <w:jc w:val="center"/>
            </w:pPr>
            <w:r>
              <w:rPr>
                <w:noProof/>
                <w:lang w:val="en-US"/>
              </w:rPr>
              <w:lastRenderedPageBreak/>
              <w:drawing>
                <wp:inline distT="0" distB="0" distL="0" distR="0" wp14:anchorId="20C65749" wp14:editId="32509EE9">
                  <wp:extent cx="4013835" cy="5351780"/>
                  <wp:effectExtent l="0" t="0" r="0" b="762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G_3895.jpg"/>
                          <pic:cNvPicPr/>
                        </pic:nvPicPr>
                        <pic:blipFill>
                          <a:blip r:embed="rId46">
                            <a:extLst>
                              <a:ext uri="{28A0092B-C50C-407E-A947-70E740481C1C}">
                                <a14:useLocalDpi xmlns:a14="http://schemas.microsoft.com/office/drawing/2010/main" val="0"/>
                              </a:ext>
                            </a:extLst>
                          </a:blip>
                          <a:stretch>
                            <a:fillRect/>
                          </a:stretch>
                        </pic:blipFill>
                        <pic:spPr>
                          <a:xfrm>
                            <a:off x="0" y="0"/>
                            <a:ext cx="4013835" cy="5351780"/>
                          </a:xfrm>
                          <a:prstGeom prst="rect">
                            <a:avLst/>
                          </a:prstGeom>
                        </pic:spPr>
                      </pic:pic>
                    </a:graphicData>
                  </a:graphic>
                </wp:inline>
              </w:drawing>
            </w:r>
          </w:p>
        </w:tc>
      </w:tr>
      <w:tr w:rsidR="004E6051" w:rsidRPr="007B229E" w14:paraId="620011BF" w14:textId="77777777" w:rsidTr="00C12CE7">
        <w:tc>
          <w:tcPr>
            <w:tcW w:w="8856" w:type="dxa"/>
          </w:tcPr>
          <w:p w14:paraId="59ED1B32" w14:textId="77777777" w:rsidR="00824F57" w:rsidRDefault="00824F57" w:rsidP="004E6051">
            <w:pPr>
              <w:contextualSpacing/>
            </w:pPr>
          </w:p>
          <w:p w14:paraId="78394319" w14:textId="77777777" w:rsidR="004E6051" w:rsidRDefault="004E6051" w:rsidP="004E6051">
            <w:pPr>
              <w:contextualSpacing/>
            </w:pPr>
            <w:r>
              <w:t>Figure 30. Alec Shepley DelhiDRiFT (drawings)</w:t>
            </w:r>
            <w:r w:rsidRPr="0036650D">
              <w:t xml:space="preserve"> </w:t>
            </w:r>
            <w:r>
              <w:t xml:space="preserve">2015/16 </w:t>
            </w:r>
            <w:r w:rsidRPr="00C06B9D">
              <w:rPr>
                <w:lang w:val="en-US"/>
              </w:rPr>
              <w:t>Connaught Place, Delhi</w:t>
            </w:r>
            <w:r w:rsidRPr="00C06B9D">
              <w:t xml:space="preserve"> (Courtesy the artist).</w:t>
            </w:r>
          </w:p>
          <w:p w14:paraId="5A900441" w14:textId="64312194" w:rsidR="00824F57" w:rsidRDefault="00824F57" w:rsidP="004E6051">
            <w:pPr>
              <w:contextualSpacing/>
            </w:pPr>
          </w:p>
        </w:tc>
      </w:tr>
    </w:tbl>
    <w:p w14:paraId="47D0128A" w14:textId="77777777" w:rsidR="00824F57" w:rsidRDefault="00824F57" w:rsidP="00F77334">
      <w:pPr>
        <w:widowControl w:val="0"/>
        <w:autoSpaceDE w:val="0"/>
        <w:autoSpaceDN w:val="0"/>
        <w:adjustRightInd w:val="0"/>
        <w:rPr>
          <w:rFonts w:ascii="Times New Roman" w:hAnsi="Times New Roman" w:cs="Times New Roman"/>
          <w:b/>
        </w:rPr>
      </w:pPr>
    </w:p>
    <w:p w14:paraId="146406BC" w14:textId="77777777" w:rsidR="00824F57" w:rsidRDefault="00824F57" w:rsidP="00F77334">
      <w:pPr>
        <w:widowControl w:val="0"/>
        <w:autoSpaceDE w:val="0"/>
        <w:autoSpaceDN w:val="0"/>
        <w:adjustRightInd w:val="0"/>
        <w:rPr>
          <w:rFonts w:ascii="Times New Roman" w:hAnsi="Times New Roman" w:cs="Times New Roman"/>
          <w:b/>
        </w:rPr>
      </w:pPr>
    </w:p>
    <w:p w14:paraId="5C632287" w14:textId="77777777" w:rsidR="00824F57" w:rsidRDefault="00824F57" w:rsidP="00F77334">
      <w:pPr>
        <w:widowControl w:val="0"/>
        <w:autoSpaceDE w:val="0"/>
        <w:autoSpaceDN w:val="0"/>
        <w:adjustRightInd w:val="0"/>
        <w:rPr>
          <w:rFonts w:ascii="Times New Roman" w:hAnsi="Times New Roman" w:cs="Times New Roman"/>
          <w:b/>
        </w:rPr>
      </w:pPr>
    </w:p>
    <w:p w14:paraId="623072C7" w14:textId="77777777" w:rsidR="00824F57" w:rsidRDefault="00824F57" w:rsidP="00F77334">
      <w:pPr>
        <w:widowControl w:val="0"/>
        <w:autoSpaceDE w:val="0"/>
        <w:autoSpaceDN w:val="0"/>
        <w:adjustRightInd w:val="0"/>
        <w:rPr>
          <w:rFonts w:ascii="Times New Roman" w:hAnsi="Times New Roman" w:cs="Times New Roman"/>
          <w:b/>
        </w:rPr>
      </w:pPr>
    </w:p>
    <w:p w14:paraId="77B01F0C" w14:textId="77777777" w:rsidR="00824F57" w:rsidRDefault="00824F57" w:rsidP="00F77334">
      <w:pPr>
        <w:widowControl w:val="0"/>
        <w:autoSpaceDE w:val="0"/>
        <w:autoSpaceDN w:val="0"/>
        <w:adjustRightInd w:val="0"/>
        <w:rPr>
          <w:rFonts w:ascii="Times New Roman" w:hAnsi="Times New Roman" w:cs="Times New Roman"/>
          <w:b/>
        </w:rPr>
      </w:pPr>
    </w:p>
    <w:p w14:paraId="3AA3F8A2" w14:textId="77777777" w:rsidR="00824F57" w:rsidRDefault="00824F57" w:rsidP="00F77334">
      <w:pPr>
        <w:widowControl w:val="0"/>
        <w:autoSpaceDE w:val="0"/>
        <w:autoSpaceDN w:val="0"/>
        <w:adjustRightInd w:val="0"/>
        <w:rPr>
          <w:rFonts w:ascii="Times New Roman" w:hAnsi="Times New Roman" w:cs="Times New Roman"/>
          <w:b/>
        </w:rPr>
      </w:pPr>
    </w:p>
    <w:p w14:paraId="3F8640A2" w14:textId="77777777" w:rsidR="00824F57" w:rsidRDefault="00824F57" w:rsidP="00F77334">
      <w:pPr>
        <w:widowControl w:val="0"/>
        <w:autoSpaceDE w:val="0"/>
        <w:autoSpaceDN w:val="0"/>
        <w:adjustRightInd w:val="0"/>
        <w:rPr>
          <w:rFonts w:ascii="Times New Roman" w:hAnsi="Times New Roman" w:cs="Times New Roman"/>
          <w:b/>
        </w:rPr>
      </w:pPr>
    </w:p>
    <w:p w14:paraId="1C6A6244" w14:textId="77777777" w:rsidR="00824F57" w:rsidRDefault="00824F57" w:rsidP="00F77334">
      <w:pPr>
        <w:widowControl w:val="0"/>
        <w:autoSpaceDE w:val="0"/>
        <w:autoSpaceDN w:val="0"/>
        <w:adjustRightInd w:val="0"/>
        <w:rPr>
          <w:rFonts w:ascii="Times New Roman" w:hAnsi="Times New Roman" w:cs="Times New Roman"/>
          <w:b/>
        </w:rPr>
      </w:pPr>
    </w:p>
    <w:p w14:paraId="38489542" w14:textId="77777777" w:rsidR="00824F57" w:rsidRDefault="00824F57" w:rsidP="00F77334">
      <w:pPr>
        <w:widowControl w:val="0"/>
        <w:autoSpaceDE w:val="0"/>
        <w:autoSpaceDN w:val="0"/>
        <w:adjustRightInd w:val="0"/>
        <w:rPr>
          <w:rFonts w:ascii="Times New Roman" w:hAnsi="Times New Roman" w:cs="Times New Roman"/>
          <w:b/>
        </w:rPr>
      </w:pPr>
    </w:p>
    <w:p w14:paraId="5392D48D" w14:textId="77777777" w:rsidR="00824F57" w:rsidRDefault="00824F57" w:rsidP="00F77334">
      <w:pPr>
        <w:widowControl w:val="0"/>
        <w:autoSpaceDE w:val="0"/>
        <w:autoSpaceDN w:val="0"/>
        <w:adjustRightInd w:val="0"/>
        <w:rPr>
          <w:rFonts w:ascii="Times New Roman" w:hAnsi="Times New Roman" w:cs="Times New Roman"/>
          <w:b/>
        </w:rPr>
      </w:pPr>
    </w:p>
    <w:p w14:paraId="42F0FB51" w14:textId="77777777" w:rsidR="00824F57" w:rsidRDefault="00824F57" w:rsidP="00F77334">
      <w:pPr>
        <w:widowControl w:val="0"/>
        <w:autoSpaceDE w:val="0"/>
        <w:autoSpaceDN w:val="0"/>
        <w:adjustRightInd w:val="0"/>
        <w:rPr>
          <w:rFonts w:ascii="Times New Roman" w:hAnsi="Times New Roman" w:cs="Times New Roman"/>
          <w:b/>
        </w:rPr>
      </w:pPr>
    </w:p>
    <w:p w14:paraId="31E620F4" w14:textId="77777777" w:rsidR="00824F57" w:rsidRDefault="00824F57" w:rsidP="00F77334">
      <w:pPr>
        <w:widowControl w:val="0"/>
        <w:autoSpaceDE w:val="0"/>
        <w:autoSpaceDN w:val="0"/>
        <w:adjustRightInd w:val="0"/>
        <w:rPr>
          <w:rFonts w:ascii="Times New Roman" w:hAnsi="Times New Roman" w:cs="Times New Roman"/>
          <w:b/>
        </w:rPr>
      </w:pPr>
    </w:p>
    <w:p w14:paraId="648AF1E7" w14:textId="77777777" w:rsidR="00824F57" w:rsidRDefault="00824F57" w:rsidP="00F77334">
      <w:pPr>
        <w:widowControl w:val="0"/>
        <w:autoSpaceDE w:val="0"/>
        <w:autoSpaceDN w:val="0"/>
        <w:adjustRightInd w:val="0"/>
        <w:rPr>
          <w:rFonts w:ascii="Times New Roman" w:hAnsi="Times New Roman" w:cs="Times New Roman"/>
          <w:b/>
        </w:rPr>
      </w:pPr>
    </w:p>
    <w:p w14:paraId="7A55CF75" w14:textId="54A20C16" w:rsidR="008053A4" w:rsidRPr="00C06B9D" w:rsidRDefault="008053A4" w:rsidP="00F77334">
      <w:pPr>
        <w:widowControl w:val="0"/>
        <w:autoSpaceDE w:val="0"/>
        <w:autoSpaceDN w:val="0"/>
        <w:adjustRightInd w:val="0"/>
        <w:rPr>
          <w:rFonts w:ascii="Times New Roman" w:hAnsi="Times New Roman" w:cs="Times New Roman"/>
          <w:b/>
        </w:rPr>
      </w:pPr>
      <w:r w:rsidRPr="00C06B9D">
        <w:rPr>
          <w:rFonts w:ascii="Times New Roman" w:hAnsi="Times New Roman" w:cs="Times New Roman"/>
          <w:b/>
        </w:rPr>
        <w:lastRenderedPageBreak/>
        <w:t>References</w:t>
      </w:r>
    </w:p>
    <w:p w14:paraId="4904B50A" w14:textId="77777777" w:rsidR="008053A4" w:rsidRPr="007B229E" w:rsidRDefault="008053A4" w:rsidP="00F77334">
      <w:pPr>
        <w:widowControl w:val="0"/>
        <w:autoSpaceDE w:val="0"/>
        <w:autoSpaceDN w:val="0"/>
        <w:adjustRightInd w:val="0"/>
        <w:rPr>
          <w:rFonts w:ascii="Times New Roman" w:hAnsi="Times New Roman" w:cs="Times New Roman"/>
        </w:rPr>
      </w:pPr>
    </w:p>
    <w:p w14:paraId="1120AD9D" w14:textId="6E656D42" w:rsidR="008D7947" w:rsidRDefault="008D7947" w:rsidP="008D7947">
      <w:pPr>
        <w:pStyle w:val="EndnoteText"/>
        <w:rPr>
          <w:rFonts w:ascii="Times New Roman" w:hAnsi="Times New Roman" w:cs="Times New Roman"/>
          <w:sz w:val="24"/>
          <w:szCs w:val="24"/>
        </w:rPr>
      </w:pPr>
      <w:r w:rsidRPr="007C7B6E">
        <w:rPr>
          <w:rFonts w:ascii="Times New Roman" w:hAnsi="Times New Roman" w:cs="Times New Roman"/>
          <w:sz w:val="24"/>
          <w:szCs w:val="24"/>
        </w:rPr>
        <w:t>Ali, M. 2014. “Artist as Initiator”</w:t>
      </w:r>
      <w:r w:rsidRPr="007C7B6E">
        <w:rPr>
          <w:rFonts w:ascii="Times New Roman" w:hAnsi="Times New Roman" w:cs="Times New Roman"/>
          <w:i/>
          <w:sz w:val="24"/>
          <w:szCs w:val="24"/>
        </w:rPr>
        <w:t>,</w:t>
      </w:r>
      <w:r w:rsidRPr="007C7B6E">
        <w:rPr>
          <w:rFonts w:ascii="Times New Roman" w:hAnsi="Times New Roman" w:cs="Times New Roman"/>
          <w:sz w:val="24"/>
          <w:szCs w:val="24"/>
        </w:rPr>
        <w:t xml:space="preserve"> in</w:t>
      </w:r>
      <w:r w:rsidRPr="007C7B6E">
        <w:rPr>
          <w:rFonts w:ascii="Times New Roman" w:hAnsi="Times New Roman" w:cs="Times New Roman"/>
          <w:bCs/>
          <w:i/>
          <w:iCs/>
          <w:sz w:val="24"/>
          <w:szCs w:val="24"/>
        </w:rPr>
        <w:t xml:space="preserve"> Time Out Delhi, Around Town </w:t>
      </w:r>
      <w:r w:rsidRPr="007C7B6E">
        <w:rPr>
          <w:rFonts w:ascii="Times New Roman" w:hAnsi="Times New Roman" w:cs="Times New Roman"/>
          <w:bCs/>
          <w:iCs/>
          <w:sz w:val="24"/>
          <w:szCs w:val="24"/>
        </w:rPr>
        <w:t xml:space="preserve">January 17, 2014 11.48am, from </w:t>
      </w:r>
      <w:hyperlink r:id="rId47" w:history="1">
        <w:r w:rsidRPr="007C7B6E">
          <w:rPr>
            <w:rStyle w:val="Hyperlink"/>
            <w:rFonts w:ascii="Times New Roman" w:hAnsi="Times New Roman" w:cs="Times New Roman"/>
            <w:color w:val="auto"/>
            <w:sz w:val="24"/>
            <w:szCs w:val="24"/>
          </w:rPr>
          <w:t>http://www.timeoutdelhi.net/around-town/features/artist-initiator</w:t>
        </w:r>
      </w:hyperlink>
      <w:r w:rsidRPr="007C7B6E">
        <w:rPr>
          <w:rFonts w:ascii="Times New Roman" w:hAnsi="Times New Roman" w:cs="Times New Roman"/>
          <w:sz w:val="24"/>
          <w:szCs w:val="24"/>
        </w:rPr>
        <w:t>, accessed 11:51 22nd May, 2014)</w:t>
      </w:r>
    </w:p>
    <w:p w14:paraId="592FA5DE" w14:textId="77777777" w:rsidR="00AF3BF0" w:rsidRPr="007C7B6E" w:rsidRDefault="00AF3BF0" w:rsidP="008D7947">
      <w:pPr>
        <w:pStyle w:val="EndnoteText"/>
        <w:rPr>
          <w:rFonts w:ascii="Times New Roman" w:hAnsi="Times New Roman" w:cs="Times New Roman"/>
          <w:sz w:val="24"/>
          <w:szCs w:val="24"/>
        </w:rPr>
      </w:pPr>
    </w:p>
    <w:p w14:paraId="00CA11C9" w14:textId="441D80A0" w:rsidR="008D7947" w:rsidRDefault="008D7947" w:rsidP="008D7947">
      <w:pPr>
        <w:pStyle w:val="EndnoteText"/>
        <w:rPr>
          <w:rFonts w:ascii="Times New Roman" w:hAnsi="Times New Roman" w:cs="Times New Roman"/>
          <w:sz w:val="24"/>
          <w:szCs w:val="24"/>
          <w:u w:color="0C62BC"/>
        </w:rPr>
      </w:pPr>
      <w:r w:rsidRPr="007C7B6E">
        <w:rPr>
          <w:rFonts w:ascii="Times New Roman" w:hAnsi="Times New Roman" w:cs="Times New Roman"/>
          <w:sz w:val="24"/>
          <w:szCs w:val="24"/>
        </w:rPr>
        <w:t xml:space="preserve">Bagchi, J., Narula, M., Sengupta, S. in Sarda, S. (Ed.) 2014. </w:t>
      </w:r>
      <w:r w:rsidRPr="007C7B6E">
        <w:rPr>
          <w:rFonts w:ascii="Times New Roman" w:hAnsi="Times New Roman" w:cs="Times New Roman"/>
          <w:i/>
          <w:sz w:val="24"/>
          <w:szCs w:val="24"/>
        </w:rPr>
        <w:t>INSERT2014,</w:t>
      </w:r>
      <w:r w:rsidRPr="007C7B6E">
        <w:rPr>
          <w:rFonts w:ascii="Times New Roman" w:hAnsi="Times New Roman" w:cs="Times New Roman"/>
          <w:sz w:val="24"/>
          <w:szCs w:val="24"/>
        </w:rPr>
        <w:t xml:space="preserve"> 10.</w:t>
      </w:r>
      <w:r w:rsidRPr="007C7B6E">
        <w:rPr>
          <w:rFonts w:ascii="Times New Roman" w:hAnsi="Times New Roman" w:cs="Times New Roman"/>
          <w:i/>
          <w:sz w:val="24"/>
          <w:szCs w:val="24"/>
        </w:rPr>
        <w:t xml:space="preserve"> </w:t>
      </w:r>
      <w:r w:rsidRPr="007C7B6E">
        <w:rPr>
          <w:rFonts w:ascii="Times New Roman" w:hAnsi="Times New Roman" w:cs="Times New Roman"/>
          <w:sz w:val="24"/>
          <w:szCs w:val="24"/>
          <w:u w:color="0C62BC"/>
        </w:rPr>
        <w:t>INLAKS Shivdasani Foundation, Goethe Institute, New Delhi, India Foundation for the Arts, Bangalore.</w:t>
      </w:r>
    </w:p>
    <w:p w14:paraId="13FB2A77" w14:textId="77777777" w:rsidR="00AF3BF0" w:rsidRPr="007C7B6E" w:rsidRDefault="00AF3BF0" w:rsidP="008D7947">
      <w:pPr>
        <w:pStyle w:val="EndnoteText"/>
        <w:rPr>
          <w:rFonts w:ascii="Times New Roman" w:hAnsi="Times New Roman" w:cs="Times New Roman"/>
          <w:sz w:val="24"/>
          <w:szCs w:val="24"/>
        </w:rPr>
      </w:pPr>
    </w:p>
    <w:p w14:paraId="2185FA0A" w14:textId="2BD61B97" w:rsidR="00AF3BF0" w:rsidRDefault="008D7947" w:rsidP="008D7947">
      <w:pPr>
        <w:pStyle w:val="EndnoteText"/>
        <w:rPr>
          <w:rFonts w:ascii="Times New Roman" w:hAnsi="Times New Roman" w:cs="Times New Roman"/>
          <w:sz w:val="24"/>
          <w:szCs w:val="24"/>
        </w:rPr>
      </w:pPr>
      <w:r w:rsidRPr="007C7B6E">
        <w:rPr>
          <w:rFonts w:ascii="Times New Roman" w:hAnsi="Times New Roman" w:cs="Times New Roman"/>
          <w:sz w:val="24"/>
          <w:szCs w:val="24"/>
        </w:rPr>
        <w:t xml:space="preserve">Benjamin, W. 1927-1940. </w:t>
      </w:r>
      <w:r w:rsidRPr="007C7B6E">
        <w:rPr>
          <w:rFonts w:ascii="Times New Roman" w:hAnsi="Times New Roman" w:cs="Times New Roman"/>
          <w:i/>
          <w:sz w:val="24"/>
          <w:szCs w:val="24"/>
        </w:rPr>
        <w:t xml:space="preserve">The Arcades Project, </w:t>
      </w:r>
      <w:r w:rsidRPr="007C7B6E">
        <w:rPr>
          <w:rFonts w:ascii="Times New Roman" w:hAnsi="Times New Roman" w:cs="Times New Roman"/>
          <w:sz w:val="24"/>
          <w:szCs w:val="24"/>
        </w:rPr>
        <w:t xml:space="preserve">in Tiedemann, R, (Ed.) 2002, 12. </w:t>
      </w:r>
    </w:p>
    <w:p w14:paraId="532804A0" w14:textId="72AAE7A8" w:rsidR="008D7947" w:rsidRDefault="008D7947" w:rsidP="008D7947">
      <w:pPr>
        <w:pStyle w:val="EndnoteText"/>
        <w:rPr>
          <w:rFonts w:ascii="Times New Roman" w:hAnsi="Times New Roman" w:cs="Times New Roman"/>
          <w:sz w:val="24"/>
          <w:szCs w:val="24"/>
        </w:rPr>
      </w:pPr>
      <w:r w:rsidRPr="007C7B6E">
        <w:rPr>
          <w:rFonts w:ascii="Times New Roman" w:hAnsi="Times New Roman" w:cs="Times New Roman"/>
          <w:sz w:val="24"/>
          <w:szCs w:val="24"/>
        </w:rPr>
        <w:t xml:space="preserve">Belknap Press, Cambridge, Mass. Translation by Eilan, H. and McLaughlin, K. </w:t>
      </w:r>
    </w:p>
    <w:p w14:paraId="4FED2E0C" w14:textId="77777777" w:rsidR="00AF3BF0" w:rsidRPr="007C7B6E" w:rsidRDefault="00AF3BF0" w:rsidP="008D7947">
      <w:pPr>
        <w:pStyle w:val="EndnoteText"/>
        <w:rPr>
          <w:rFonts w:ascii="Times New Roman" w:hAnsi="Times New Roman" w:cs="Times New Roman"/>
          <w:sz w:val="24"/>
          <w:szCs w:val="24"/>
        </w:rPr>
      </w:pPr>
    </w:p>
    <w:p w14:paraId="4168D336" w14:textId="46FF4F0D" w:rsidR="008D7947" w:rsidRDefault="008D7947" w:rsidP="008D7947">
      <w:pPr>
        <w:pStyle w:val="EndnoteText"/>
        <w:rPr>
          <w:rFonts w:ascii="Times New Roman" w:hAnsi="Times New Roman" w:cs="Times New Roman"/>
          <w:sz w:val="24"/>
          <w:szCs w:val="24"/>
        </w:rPr>
      </w:pPr>
      <w:r w:rsidRPr="007C7B6E">
        <w:rPr>
          <w:rStyle w:val="EndnoteReference"/>
          <w:rFonts w:ascii="Times New Roman" w:hAnsi="Times New Roman" w:cs="Times New Roman"/>
          <w:sz w:val="24"/>
          <w:szCs w:val="24"/>
          <w:vertAlign w:val="baseline"/>
        </w:rPr>
        <w:t xml:space="preserve">Buchloh, Benjamin, HD. 1997. </w:t>
      </w:r>
      <w:r w:rsidRPr="007C7B6E">
        <w:rPr>
          <w:rFonts w:ascii="Times New Roman" w:hAnsi="Times New Roman" w:cs="Times New Roman"/>
          <w:sz w:val="24"/>
          <w:szCs w:val="24"/>
        </w:rPr>
        <w:t>“</w:t>
      </w:r>
      <w:r w:rsidRPr="007C7B6E">
        <w:rPr>
          <w:rStyle w:val="EndnoteReference"/>
          <w:rFonts w:ascii="Times New Roman" w:hAnsi="Times New Roman" w:cs="Times New Roman"/>
          <w:sz w:val="24"/>
          <w:szCs w:val="24"/>
          <w:vertAlign w:val="baseline"/>
        </w:rPr>
        <w:t>Conceptual Art, 1962-1969: From</w:t>
      </w:r>
      <w:r w:rsidRPr="007C7B6E">
        <w:rPr>
          <w:rFonts w:ascii="Times New Roman" w:hAnsi="Times New Roman" w:cs="Times New Roman"/>
          <w:sz w:val="24"/>
          <w:szCs w:val="24"/>
        </w:rPr>
        <w:t xml:space="preserve"> the</w:t>
      </w:r>
      <w:r w:rsidRPr="007C7B6E">
        <w:rPr>
          <w:rStyle w:val="EndnoteReference"/>
          <w:rFonts w:ascii="Times New Roman" w:hAnsi="Times New Roman" w:cs="Times New Roman"/>
          <w:sz w:val="24"/>
          <w:szCs w:val="24"/>
          <w:vertAlign w:val="baseline"/>
        </w:rPr>
        <w:t xml:space="preserve"> Aesthetic of Administration to the Critique of Institutions.” I</w:t>
      </w:r>
      <w:r w:rsidRPr="007C7B6E">
        <w:rPr>
          <w:rFonts w:ascii="Times New Roman" w:hAnsi="Times New Roman" w:cs="Times New Roman"/>
          <w:sz w:val="24"/>
          <w:szCs w:val="24"/>
        </w:rPr>
        <w:t>n Krauss, R., Mi</w:t>
      </w:r>
      <w:r w:rsidR="00036A56">
        <w:rPr>
          <w:rFonts w:ascii="Times New Roman" w:hAnsi="Times New Roman" w:cs="Times New Roman"/>
          <w:sz w:val="24"/>
          <w:szCs w:val="24"/>
        </w:rPr>
        <w:t>chelson, A., Bois, Y-A., Buchlo</w:t>
      </w:r>
      <w:r w:rsidRPr="007C7B6E">
        <w:rPr>
          <w:rFonts w:ascii="Times New Roman" w:hAnsi="Times New Roman" w:cs="Times New Roman"/>
          <w:sz w:val="24"/>
          <w:szCs w:val="24"/>
        </w:rPr>
        <w:t xml:space="preserve">h, B. H. D., Foster, H., Hollier, D. and Kolbowski, S. (Eds.) 1997 </w:t>
      </w:r>
      <w:r w:rsidRPr="007C7B6E">
        <w:rPr>
          <w:rStyle w:val="EndnoteReference"/>
          <w:rFonts w:ascii="Times New Roman" w:hAnsi="Times New Roman" w:cs="Times New Roman"/>
          <w:i/>
          <w:sz w:val="24"/>
          <w:szCs w:val="24"/>
          <w:vertAlign w:val="baseline"/>
        </w:rPr>
        <w:t>October: The Second Decade, 1986-1996</w:t>
      </w:r>
      <w:r w:rsidRPr="007C7B6E">
        <w:rPr>
          <w:rFonts w:ascii="Times New Roman" w:hAnsi="Times New Roman" w:cs="Times New Roman"/>
          <w:sz w:val="24"/>
          <w:szCs w:val="24"/>
        </w:rPr>
        <w:t>, 117-155.</w:t>
      </w:r>
      <w:r w:rsidRPr="007C7B6E">
        <w:rPr>
          <w:rStyle w:val="EndnoteReference"/>
          <w:rFonts w:ascii="Times New Roman" w:hAnsi="Times New Roman" w:cs="Times New Roman"/>
          <w:i/>
          <w:sz w:val="24"/>
          <w:szCs w:val="24"/>
          <w:vertAlign w:val="baseline"/>
        </w:rPr>
        <w:t xml:space="preserve"> </w:t>
      </w:r>
      <w:r w:rsidRPr="007C7B6E">
        <w:rPr>
          <w:rStyle w:val="EndnoteReference"/>
          <w:rFonts w:ascii="Times New Roman" w:hAnsi="Times New Roman" w:cs="Times New Roman"/>
          <w:sz w:val="24"/>
          <w:szCs w:val="24"/>
          <w:vertAlign w:val="baseline"/>
        </w:rPr>
        <w:t>The MIT Press, Cambridge Mass.</w:t>
      </w:r>
    </w:p>
    <w:p w14:paraId="590C530E" w14:textId="77777777" w:rsidR="00AF3BF0" w:rsidRPr="007C7B6E" w:rsidRDefault="00AF3BF0" w:rsidP="008D7947">
      <w:pPr>
        <w:pStyle w:val="EndnoteText"/>
        <w:rPr>
          <w:rFonts w:ascii="Times New Roman" w:hAnsi="Times New Roman" w:cs="Times New Roman"/>
          <w:sz w:val="24"/>
          <w:szCs w:val="24"/>
        </w:rPr>
      </w:pPr>
    </w:p>
    <w:p w14:paraId="61EC60DF" w14:textId="5AB8066E" w:rsidR="008D7947" w:rsidRDefault="008D7947" w:rsidP="008D7947">
      <w:pPr>
        <w:pStyle w:val="EndnoteText"/>
        <w:rPr>
          <w:rFonts w:ascii="Times New Roman" w:hAnsi="Times New Roman" w:cs="Times New Roman"/>
          <w:sz w:val="24"/>
          <w:szCs w:val="24"/>
        </w:rPr>
      </w:pPr>
      <w:r w:rsidRPr="007C7B6E">
        <w:rPr>
          <w:rFonts w:ascii="Times New Roman" w:hAnsi="Times New Roman" w:cs="Times New Roman"/>
          <w:sz w:val="24"/>
          <w:szCs w:val="24"/>
        </w:rPr>
        <w:t xml:space="preserve">Calvino, I. 1979. </w:t>
      </w:r>
      <w:r w:rsidRPr="007C7B6E">
        <w:rPr>
          <w:rFonts w:ascii="Times New Roman" w:hAnsi="Times New Roman" w:cs="Times New Roman"/>
          <w:i/>
          <w:sz w:val="24"/>
          <w:szCs w:val="24"/>
        </w:rPr>
        <w:t>Invisible Cities</w:t>
      </w:r>
      <w:r w:rsidRPr="007C7B6E">
        <w:rPr>
          <w:rFonts w:ascii="Times New Roman" w:hAnsi="Times New Roman" w:cs="Times New Roman"/>
          <w:sz w:val="24"/>
          <w:szCs w:val="24"/>
        </w:rPr>
        <w:t>, 91. Picador/Pan Books Ltd., London. Translated from Italian by William Weaver. Translation copyright Harcourt Brace Jovanovich, Inc. 1974.</w:t>
      </w:r>
    </w:p>
    <w:p w14:paraId="48DB31FA" w14:textId="77777777" w:rsidR="00AF3BF0" w:rsidRPr="007C7B6E" w:rsidRDefault="00AF3BF0" w:rsidP="008D7947">
      <w:pPr>
        <w:pStyle w:val="EndnoteText"/>
        <w:rPr>
          <w:rFonts w:ascii="Times New Roman" w:hAnsi="Times New Roman" w:cs="Times New Roman"/>
          <w:sz w:val="24"/>
          <w:szCs w:val="24"/>
        </w:rPr>
      </w:pPr>
    </w:p>
    <w:p w14:paraId="5E4693F8" w14:textId="60DB7DA7" w:rsidR="008D7947" w:rsidRDefault="008D7947" w:rsidP="008D7947">
      <w:pPr>
        <w:pStyle w:val="EndnoteText"/>
        <w:rPr>
          <w:rFonts w:ascii="Times New Roman" w:hAnsi="Times New Roman" w:cs="Times New Roman"/>
          <w:sz w:val="24"/>
          <w:szCs w:val="24"/>
        </w:rPr>
      </w:pPr>
      <w:r w:rsidRPr="007C7B6E">
        <w:rPr>
          <w:rFonts w:ascii="Times New Roman" w:hAnsi="Times New Roman" w:cs="Times New Roman"/>
          <w:sz w:val="24"/>
          <w:szCs w:val="24"/>
        </w:rPr>
        <w:t xml:space="preserve">De Certeau, M. 1984. </w:t>
      </w:r>
      <w:r w:rsidRPr="007C7B6E">
        <w:rPr>
          <w:rFonts w:ascii="Times New Roman" w:hAnsi="Times New Roman" w:cs="Times New Roman"/>
          <w:i/>
          <w:sz w:val="24"/>
          <w:szCs w:val="24"/>
        </w:rPr>
        <w:t>The Practice of Everyday Life,</w:t>
      </w:r>
      <w:r w:rsidRPr="007C7B6E">
        <w:rPr>
          <w:rFonts w:ascii="Times New Roman" w:hAnsi="Times New Roman" w:cs="Times New Roman"/>
          <w:sz w:val="24"/>
          <w:szCs w:val="24"/>
        </w:rPr>
        <w:t xml:space="preserve"> 105.</w:t>
      </w:r>
      <w:r w:rsidRPr="007C7B6E">
        <w:rPr>
          <w:rFonts w:ascii="Times New Roman" w:hAnsi="Times New Roman" w:cs="Times New Roman"/>
          <w:i/>
          <w:sz w:val="24"/>
          <w:szCs w:val="24"/>
        </w:rPr>
        <w:t xml:space="preserve"> </w:t>
      </w:r>
      <w:r w:rsidRPr="007C7B6E">
        <w:rPr>
          <w:rFonts w:ascii="Times New Roman" w:hAnsi="Times New Roman" w:cs="Times New Roman"/>
          <w:sz w:val="24"/>
          <w:szCs w:val="24"/>
        </w:rPr>
        <w:t>University of California Press, Berkeley. Translated from French by Stephen Rendall.</w:t>
      </w:r>
    </w:p>
    <w:p w14:paraId="1C192142" w14:textId="77777777" w:rsidR="00AF3BF0" w:rsidRPr="007C7B6E" w:rsidRDefault="00AF3BF0" w:rsidP="008D7947">
      <w:pPr>
        <w:pStyle w:val="EndnoteText"/>
        <w:rPr>
          <w:rFonts w:ascii="Times New Roman" w:hAnsi="Times New Roman" w:cs="Times New Roman"/>
          <w:sz w:val="24"/>
          <w:szCs w:val="24"/>
        </w:rPr>
      </w:pPr>
    </w:p>
    <w:p w14:paraId="046CB385" w14:textId="77777777" w:rsidR="00AF3BF0" w:rsidRDefault="00AF3BF0" w:rsidP="00AF3BF0">
      <w:pPr>
        <w:rPr>
          <w:rFonts w:ascii="Times New Roman" w:hAnsi="Times New Roman" w:cs="Times New Roman"/>
        </w:rPr>
      </w:pPr>
      <w:r w:rsidRPr="000B062B">
        <w:rPr>
          <w:rFonts w:ascii="Times New Roman" w:hAnsi="Times New Roman" w:cs="Times New Roman"/>
        </w:rPr>
        <w:t>Duchamp, M. 1913. From the notes assembled in</w:t>
      </w:r>
      <w:r w:rsidRPr="000B062B">
        <w:rPr>
          <w:rFonts w:ascii="Times New Roman" w:hAnsi="Times New Roman" w:cs="Times New Roman"/>
          <w:i/>
        </w:rPr>
        <w:t xml:space="preserve"> </w:t>
      </w:r>
      <w:r w:rsidRPr="000B062B">
        <w:rPr>
          <w:rFonts w:ascii="Times New Roman" w:hAnsi="Times New Roman" w:cs="Times New Roman"/>
          <w:i/>
          <w:iCs/>
        </w:rPr>
        <w:t xml:space="preserve">À l’infinitif </w:t>
      </w:r>
      <w:r w:rsidRPr="000B062B">
        <w:rPr>
          <w:rFonts w:ascii="Times New Roman" w:hAnsi="Times New Roman" w:cs="Times New Roman"/>
          <w:i/>
        </w:rPr>
        <w:t xml:space="preserve">(The White Box), </w:t>
      </w:r>
      <w:r w:rsidRPr="000B062B">
        <w:rPr>
          <w:rFonts w:ascii="Times New Roman" w:hAnsi="Times New Roman" w:cs="Times New Roman"/>
        </w:rPr>
        <w:t>reprinted in</w:t>
      </w:r>
      <w:r w:rsidRPr="000B062B">
        <w:rPr>
          <w:rFonts w:ascii="Times New Roman" w:hAnsi="Times New Roman" w:cs="Times New Roman"/>
          <w:i/>
        </w:rPr>
        <w:t xml:space="preserve"> </w:t>
      </w:r>
      <w:r w:rsidRPr="000B062B">
        <w:rPr>
          <w:rFonts w:ascii="Times New Roman" w:hAnsi="Times New Roman" w:cs="Times New Roman"/>
          <w:i/>
          <w:iCs/>
        </w:rPr>
        <w:t>Duchamp du signe</w:t>
      </w:r>
      <w:r w:rsidRPr="000B062B">
        <w:rPr>
          <w:rFonts w:ascii="Times New Roman" w:hAnsi="Times New Roman" w:cs="Times New Roman"/>
          <w:i/>
        </w:rPr>
        <w:t xml:space="preserve">, </w:t>
      </w:r>
      <w:r w:rsidRPr="000B062B">
        <w:rPr>
          <w:rFonts w:ascii="Times New Roman" w:hAnsi="Times New Roman" w:cs="Times New Roman"/>
        </w:rPr>
        <w:t>ed. Michel Sanouillet and Elmer Peterson, 1975, 105. Flammarion, Paris.</w:t>
      </w:r>
    </w:p>
    <w:p w14:paraId="0B1DA7DD" w14:textId="77777777" w:rsidR="00AF3BF0" w:rsidRPr="000B062B" w:rsidRDefault="00AF3BF0" w:rsidP="00AF3BF0">
      <w:pPr>
        <w:rPr>
          <w:rFonts w:ascii="Times New Roman" w:hAnsi="Times New Roman" w:cs="Times New Roman"/>
        </w:rPr>
      </w:pPr>
    </w:p>
    <w:p w14:paraId="5C6CE512" w14:textId="68F445FA" w:rsidR="008D7947" w:rsidRDefault="008D7947" w:rsidP="008D7947">
      <w:pPr>
        <w:pStyle w:val="EndnoteText"/>
        <w:rPr>
          <w:rFonts w:ascii="Times New Roman" w:hAnsi="Times New Roman" w:cs="Times New Roman"/>
          <w:sz w:val="24"/>
          <w:szCs w:val="24"/>
        </w:rPr>
      </w:pPr>
      <w:r w:rsidRPr="007C7B6E">
        <w:rPr>
          <w:rFonts w:ascii="Times New Roman" w:hAnsi="Times New Roman" w:cs="Times New Roman"/>
          <w:sz w:val="24"/>
          <w:szCs w:val="24"/>
        </w:rPr>
        <w:t xml:space="preserve">Einstein, A &amp; Infeld, L. 1938. </w:t>
      </w:r>
      <w:r w:rsidRPr="007C7B6E">
        <w:rPr>
          <w:rFonts w:ascii="Times New Roman" w:hAnsi="Times New Roman" w:cs="Times New Roman"/>
          <w:i/>
          <w:sz w:val="24"/>
          <w:szCs w:val="24"/>
        </w:rPr>
        <w:t>The Evolution of Physics,</w:t>
      </w:r>
      <w:r w:rsidRPr="007C7B6E">
        <w:rPr>
          <w:rFonts w:ascii="Times New Roman" w:hAnsi="Times New Roman" w:cs="Times New Roman"/>
          <w:sz w:val="24"/>
          <w:szCs w:val="24"/>
        </w:rPr>
        <w:t xml:space="preserve"> 92. Simon &amp; Schuster, New York.</w:t>
      </w:r>
    </w:p>
    <w:p w14:paraId="0BBD7652" w14:textId="77777777" w:rsidR="00AF3BF0" w:rsidRPr="007C7B6E" w:rsidRDefault="00AF3BF0" w:rsidP="008D7947">
      <w:pPr>
        <w:pStyle w:val="EndnoteText"/>
        <w:rPr>
          <w:rFonts w:ascii="Times New Roman" w:hAnsi="Times New Roman" w:cs="Times New Roman"/>
          <w:sz w:val="24"/>
          <w:szCs w:val="24"/>
        </w:rPr>
      </w:pPr>
    </w:p>
    <w:p w14:paraId="102B4323" w14:textId="7E2D67F3" w:rsidR="008D7947" w:rsidRDefault="008D7947" w:rsidP="008D7947">
      <w:pPr>
        <w:pStyle w:val="EndnoteText"/>
        <w:rPr>
          <w:rFonts w:ascii="Times New Roman" w:hAnsi="Times New Roman" w:cs="Times New Roman"/>
          <w:sz w:val="24"/>
          <w:szCs w:val="24"/>
        </w:rPr>
      </w:pPr>
      <w:r w:rsidRPr="007C7B6E">
        <w:rPr>
          <w:rFonts w:ascii="Times New Roman" w:hAnsi="Times New Roman" w:cs="Times New Roman"/>
          <w:sz w:val="24"/>
          <w:szCs w:val="24"/>
        </w:rPr>
        <w:t xml:space="preserve">Crow, Thomas E 1996. </w:t>
      </w:r>
      <w:r w:rsidRPr="007C7B6E">
        <w:rPr>
          <w:rFonts w:ascii="Times New Roman" w:hAnsi="Times New Roman" w:cs="Times New Roman"/>
          <w:i/>
          <w:sz w:val="24"/>
          <w:szCs w:val="24"/>
        </w:rPr>
        <w:t>The Rise of the Sixties: American and European Art in the Era of Dissent</w:t>
      </w:r>
      <w:r w:rsidRPr="007C7B6E">
        <w:rPr>
          <w:rFonts w:ascii="Times New Roman" w:hAnsi="Times New Roman" w:cs="Times New Roman"/>
          <w:sz w:val="24"/>
          <w:szCs w:val="24"/>
        </w:rPr>
        <w:t>, 177</w:t>
      </w:r>
      <w:r w:rsidRPr="007C7B6E">
        <w:rPr>
          <w:rFonts w:ascii="Times New Roman" w:hAnsi="Times New Roman" w:cs="Times New Roman"/>
          <w:i/>
          <w:sz w:val="24"/>
          <w:szCs w:val="24"/>
        </w:rPr>
        <w:t xml:space="preserve">. </w:t>
      </w:r>
      <w:r w:rsidRPr="007C7B6E">
        <w:rPr>
          <w:rFonts w:ascii="Times New Roman" w:hAnsi="Times New Roman" w:cs="Times New Roman"/>
          <w:sz w:val="24"/>
          <w:szCs w:val="24"/>
        </w:rPr>
        <w:t>London: George Weidenfeld and Nicolson.</w:t>
      </w:r>
    </w:p>
    <w:p w14:paraId="7E70E1A1" w14:textId="77777777" w:rsidR="00AF3BF0" w:rsidRPr="007C7B6E" w:rsidRDefault="00AF3BF0" w:rsidP="008D7947">
      <w:pPr>
        <w:pStyle w:val="EndnoteText"/>
        <w:rPr>
          <w:rFonts w:ascii="Times New Roman" w:hAnsi="Times New Roman" w:cs="Times New Roman"/>
          <w:sz w:val="24"/>
          <w:szCs w:val="24"/>
        </w:rPr>
      </w:pPr>
    </w:p>
    <w:p w14:paraId="3BED97B6" w14:textId="41C1BE88" w:rsidR="008D7947" w:rsidRDefault="008D7947" w:rsidP="008D7947">
      <w:pPr>
        <w:rPr>
          <w:rFonts w:ascii="Times New Roman" w:hAnsi="Times New Roman" w:cs="Times New Roman"/>
        </w:rPr>
      </w:pPr>
      <w:r w:rsidRPr="007C7B6E">
        <w:rPr>
          <w:rFonts w:ascii="Times New Roman" w:hAnsi="Times New Roman" w:cs="Times New Roman"/>
        </w:rPr>
        <w:t xml:space="preserve">Getzels, J. W. &amp; Csikszentmihalyi, M. 1976. </w:t>
      </w:r>
      <w:r w:rsidRPr="007C7B6E">
        <w:rPr>
          <w:rFonts w:ascii="Times New Roman" w:hAnsi="Times New Roman" w:cs="Times New Roman"/>
          <w:i/>
        </w:rPr>
        <w:t>The Creative Vision: A Longitudinal Study of Problem Finding in Art</w:t>
      </w:r>
      <w:r w:rsidRPr="007C7B6E">
        <w:rPr>
          <w:rFonts w:ascii="Times New Roman" w:hAnsi="Times New Roman" w:cs="Times New Roman"/>
        </w:rPr>
        <w:t>, 174-17</w:t>
      </w:r>
      <w:r w:rsidR="007C7B6E" w:rsidRPr="007C7B6E">
        <w:rPr>
          <w:rFonts w:ascii="Times New Roman" w:hAnsi="Times New Roman" w:cs="Times New Roman"/>
        </w:rPr>
        <w:t>8. John Wiley &amp; Sons, New York.</w:t>
      </w:r>
    </w:p>
    <w:p w14:paraId="4B8CE662" w14:textId="77777777" w:rsidR="00AF3BF0" w:rsidRDefault="00AF3BF0" w:rsidP="008D7947">
      <w:pPr>
        <w:rPr>
          <w:rFonts w:ascii="Times New Roman" w:hAnsi="Times New Roman" w:cs="Times New Roman"/>
        </w:rPr>
      </w:pPr>
    </w:p>
    <w:p w14:paraId="4FE11D93" w14:textId="1CA33EA8" w:rsidR="0003421E" w:rsidRDefault="0003421E" w:rsidP="008D7947">
      <w:pPr>
        <w:rPr>
          <w:rFonts w:ascii="Times New Roman" w:hAnsi="Times New Roman" w:cs="Times New Roman"/>
        </w:rPr>
      </w:pPr>
      <w:bookmarkStart w:id="0" w:name="_GoBack"/>
      <w:r>
        <w:rPr>
          <w:rFonts w:ascii="Times New Roman" w:hAnsi="Times New Roman" w:cs="Times New Roman"/>
        </w:rPr>
        <w:t xml:space="preserve">Kosuth, J. 1977. </w:t>
      </w:r>
      <w:r>
        <w:rPr>
          <w:rFonts w:ascii="Times New Roman" w:hAnsi="Times New Roman" w:cs="Times New Roman"/>
          <w:i/>
        </w:rPr>
        <w:t xml:space="preserve">Comments on the First and Second Frame </w:t>
      </w:r>
      <w:r>
        <w:rPr>
          <w:rFonts w:ascii="Times New Roman" w:hAnsi="Times New Roman" w:cs="Times New Roman"/>
        </w:rPr>
        <w:t xml:space="preserve">in Guercio, G. 1991 </w:t>
      </w:r>
      <w:r>
        <w:rPr>
          <w:rFonts w:ascii="Times New Roman" w:hAnsi="Times New Roman" w:cs="Times New Roman"/>
          <w:i/>
        </w:rPr>
        <w:t>Art after Philosophy and After: Collected Writings, 1969-</w:t>
      </w:r>
      <w:proofErr w:type="gramStart"/>
      <w:r>
        <w:rPr>
          <w:rFonts w:ascii="Times New Roman" w:hAnsi="Times New Roman" w:cs="Times New Roman"/>
          <w:i/>
        </w:rPr>
        <w:t xml:space="preserve">90 </w:t>
      </w:r>
      <w:r>
        <w:rPr>
          <w:rFonts w:ascii="Times New Roman" w:hAnsi="Times New Roman" w:cs="Times New Roman"/>
        </w:rPr>
        <w:t xml:space="preserve"> 169</w:t>
      </w:r>
      <w:proofErr w:type="gramEnd"/>
      <w:r>
        <w:rPr>
          <w:rFonts w:ascii="Times New Roman" w:hAnsi="Times New Roman" w:cs="Times New Roman"/>
        </w:rPr>
        <w:t>-173. MIT, Cambridge Mass.</w:t>
      </w:r>
    </w:p>
    <w:p w14:paraId="4900F2DE" w14:textId="77777777" w:rsidR="0003421E" w:rsidRDefault="0003421E" w:rsidP="008D7947">
      <w:pPr>
        <w:pStyle w:val="EndnoteText"/>
        <w:rPr>
          <w:rFonts w:ascii="Times New Roman" w:hAnsi="Times New Roman" w:cs="Times New Roman"/>
          <w:sz w:val="24"/>
          <w:szCs w:val="24"/>
        </w:rPr>
      </w:pPr>
    </w:p>
    <w:bookmarkEnd w:id="0"/>
    <w:p w14:paraId="1F2A2FF8" w14:textId="131C0F03" w:rsidR="008D7947" w:rsidRDefault="008D7947" w:rsidP="008D7947">
      <w:pPr>
        <w:pStyle w:val="EndnoteText"/>
        <w:rPr>
          <w:rFonts w:ascii="Times New Roman" w:hAnsi="Times New Roman" w:cs="Times New Roman"/>
          <w:sz w:val="24"/>
          <w:szCs w:val="24"/>
        </w:rPr>
      </w:pPr>
      <w:r w:rsidRPr="007C7B6E">
        <w:rPr>
          <w:rFonts w:ascii="Times New Roman" w:hAnsi="Times New Roman" w:cs="Times New Roman"/>
          <w:sz w:val="24"/>
          <w:szCs w:val="24"/>
        </w:rPr>
        <w:t>Kunitz, D. 2011. “Texting: The Artist as Writer as Artist”</w:t>
      </w:r>
      <w:r w:rsidRPr="007C7B6E">
        <w:rPr>
          <w:rFonts w:ascii="Times New Roman" w:hAnsi="Times New Roman" w:cs="Times New Roman"/>
          <w:i/>
          <w:sz w:val="24"/>
          <w:szCs w:val="24"/>
        </w:rPr>
        <w:t>,</w:t>
      </w:r>
      <w:r w:rsidRPr="007C7B6E">
        <w:rPr>
          <w:rFonts w:ascii="Times New Roman" w:hAnsi="Times New Roman" w:cs="Times New Roman"/>
          <w:sz w:val="24"/>
          <w:szCs w:val="24"/>
        </w:rPr>
        <w:t xml:space="preserve"> </w:t>
      </w:r>
      <w:r w:rsidRPr="007C7B6E">
        <w:rPr>
          <w:rFonts w:ascii="Times New Roman" w:hAnsi="Times New Roman" w:cs="Times New Roman"/>
          <w:i/>
          <w:sz w:val="24"/>
          <w:szCs w:val="24"/>
        </w:rPr>
        <w:t>Modern Painters</w:t>
      </w:r>
      <w:r w:rsidRPr="007C7B6E">
        <w:rPr>
          <w:rFonts w:ascii="Times New Roman" w:hAnsi="Times New Roman" w:cs="Times New Roman"/>
          <w:sz w:val="24"/>
          <w:szCs w:val="24"/>
        </w:rPr>
        <w:t>, Summer 2011 Issue, 47-52.</w:t>
      </w:r>
    </w:p>
    <w:p w14:paraId="776F120B" w14:textId="77777777" w:rsidR="00AF3BF0" w:rsidRPr="007C7B6E" w:rsidRDefault="00AF3BF0" w:rsidP="008D7947">
      <w:pPr>
        <w:pStyle w:val="EndnoteText"/>
        <w:rPr>
          <w:rFonts w:ascii="Times New Roman" w:hAnsi="Times New Roman" w:cs="Times New Roman"/>
          <w:sz w:val="24"/>
          <w:szCs w:val="24"/>
        </w:rPr>
      </w:pPr>
    </w:p>
    <w:p w14:paraId="1344272B" w14:textId="36789D76" w:rsidR="008D7947" w:rsidRDefault="008D7947" w:rsidP="008D7947">
      <w:pPr>
        <w:pStyle w:val="FootnoteText"/>
      </w:pPr>
      <w:r w:rsidRPr="007C7B6E">
        <w:t xml:space="preserve">Kwon, M. 2000. </w:t>
      </w:r>
      <w:r w:rsidRPr="007C7B6E">
        <w:rPr>
          <w:i/>
        </w:rPr>
        <w:t xml:space="preserve">One Place After Another: Notes on Site Specificity. </w:t>
      </w:r>
      <w:r w:rsidRPr="007C7B6E">
        <w:t>In Suderberg, E. Ed.) 2000</w:t>
      </w:r>
      <w:r w:rsidRPr="007C7B6E">
        <w:rPr>
          <w:i/>
        </w:rPr>
        <w:t xml:space="preserve"> Space, Site, Intervention: Situating Installation Art</w:t>
      </w:r>
      <w:r w:rsidRPr="007C7B6E">
        <w:t>, 38-63. University of Minnesota Press, Minneapolis.</w:t>
      </w:r>
    </w:p>
    <w:p w14:paraId="7B142508" w14:textId="77777777" w:rsidR="00AF3BF0" w:rsidRPr="007C7B6E" w:rsidRDefault="00AF3BF0" w:rsidP="008D7947">
      <w:pPr>
        <w:pStyle w:val="FootnoteText"/>
      </w:pPr>
    </w:p>
    <w:p w14:paraId="4EDD999E" w14:textId="650F655A" w:rsidR="00AF3BF0" w:rsidRDefault="008D7947" w:rsidP="008D7947">
      <w:pPr>
        <w:pStyle w:val="BlockText"/>
        <w:spacing w:line="240" w:lineRule="auto"/>
        <w:ind w:left="0" w:right="0" w:firstLine="0"/>
        <w:rPr>
          <w:rFonts w:ascii="Times New Roman" w:hAnsi="Times New Roman"/>
          <w:szCs w:val="24"/>
        </w:rPr>
      </w:pPr>
      <w:r w:rsidRPr="007C7B6E">
        <w:rPr>
          <w:rFonts w:ascii="Times New Roman" w:hAnsi="Times New Roman"/>
          <w:szCs w:val="24"/>
        </w:rPr>
        <w:t>Matta-Clark, G. 1974. “Splitting the Humphrey Street Building”</w:t>
      </w:r>
      <w:r w:rsidRPr="007C7B6E">
        <w:rPr>
          <w:rFonts w:ascii="Times New Roman" w:hAnsi="Times New Roman"/>
          <w:i/>
          <w:szCs w:val="24"/>
        </w:rPr>
        <w:t xml:space="preserve"> </w:t>
      </w:r>
      <w:r w:rsidRPr="007C7B6E">
        <w:rPr>
          <w:rFonts w:ascii="Times New Roman" w:hAnsi="Times New Roman"/>
          <w:szCs w:val="24"/>
        </w:rPr>
        <w:t xml:space="preserve">(interview with Liza Bear, 21 May 1974) </w:t>
      </w:r>
      <w:r w:rsidRPr="007C7B6E">
        <w:rPr>
          <w:rFonts w:ascii="Times New Roman" w:hAnsi="Times New Roman"/>
          <w:i/>
          <w:szCs w:val="24"/>
        </w:rPr>
        <w:t>Avalanche</w:t>
      </w:r>
      <w:r w:rsidRPr="007C7B6E">
        <w:rPr>
          <w:rFonts w:ascii="Times New Roman" w:hAnsi="Times New Roman"/>
          <w:szCs w:val="24"/>
        </w:rPr>
        <w:t xml:space="preserve"> December 1974, 34.</w:t>
      </w:r>
    </w:p>
    <w:p w14:paraId="1AB01420" w14:textId="77777777" w:rsidR="00602A63" w:rsidRPr="007C7B6E" w:rsidRDefault="00602A63" w:rsidP="008D7947">
      <w:pPr>
        <w:pStyle w:val="BlockText"/>
        <w:spacing w:line="240" w:lineRule="auto"/>
        <w:ind w:left="0" w:right="0" w:firstLine="0"/>
        <w:rPr>
          <w:rFonts w:ascii="Times New Roman" w:hAnsi="Times New Roman"/>
          <w:szCs w:val="24"/>
        </w:rPr>
      </w:pPr>
    </w:p>
    <w:p w14:paraId="4DDD8F3D" w14:textId="574434B9" w:rsidR="008D7947" w:rsidRDefault="008D7947" w:rsidP="008D7947">
      <w:pPr>
        <w:contextualSpacing/>
        <w:rPr>
          <w:rFonts w:ascii="Times New Roman" w:hAnsi="Times New Roman" w:cs="Times New Roman"/>
        </w:rPr>
      </w:pPr>
      <w:r w:rsidRPr="007C7B6E">
        <w:rPr>
          <w:rFonts w:ascii="Times New Roman" w:hAnsi="Times New Roman" w:cs="Times New Roman"/>
        </w:rPr>
        <w:t xml:space="preserve">Miranda, M. 2013. </w:t>
      </w:r>
      <w:r w:rsidRPr="007C7B6E">
        <w:rPr>
          <w:rFonts w:ascii="Times New Roman" w:hAnsi="Times New Roman" w:cs="Times New Roman"/>
          <w:bCs/>
          <w:i/>
        </w:rPr>
        <w:t>Unsitely Aesthetics: Uncertain practices in contemporary art</w:t>
      </w:r>
      <w:r w:rsidRPr="007C7B6E">
        <w:rPr>
          <w:rFonts w:ascii="Times New Roman" w:hAnsi="Times New Roman" w:cs="Times New Roman"/>
          <w:bCs/>
        </w:rPr>
        <w:t>, 22-48.</w:t>
      </w:r>
      <w:r w:rsidRPr="007C7B6E">
        <w:rPr>
          <w:rFonts w:ascii="Times New Roman" w:hAnsi="Times New Roman" w:cs="Times New Roman"/>
        </w:rPr>
        <w:t xml:space="preserve"> Errant Bodies Press: Su</w:t>
      </w:r>
      <w:r w:rsidR="006536ED">
        <w:rPr>
          <w:rFonts w:ascii="Times New Roman" w:hAnsi="Times New Roman" w:cs="Times New Roman"/>
        </w:rPr>
        <w:t>rface Tension Supplement No. 6.</w:t>
      </w:r>
    </w:p>
    <w:p w14:paraId="265B2A07" w14:textId="77777777" w:rsidR="00AF3BF0" w:rsidRPr="007C7B6E" w:rsidRDefault="00AF3BF0" w:rsidP="008D7947">
      <w:pPr>
        <w:contextualSpacing/>
        <w:rPr>
          <w:rFonts w:ascii="Times New Roman" w:hAnsi="Times New Roman" w:cs="Times New Roman"/>
        </w:rPr>
      </w:pPr>
    </w:p>
    <w:p w14:paraId="1FA1D801" w14:textId="2884CDFA" w:rsidR="008D7947" w:rsidRDefault="008D7947" w:rsidP="008D7947">
      <w:pPr>
        <w:contextualSpacing/>
        <w:rPr>
          <w:rFonts w:ascii="Times New Roman" w:hAnsi="Times New Roman" w:cs="Times New Roman"/>
        </w:rPr>
      </w:pPr>
      <w:r w:rsidRPr="007C7B6E">
        <w:rPr>
          <w:rFonts w:ascii="Times New Roman" w:hAnsi="Times New Roman" w:cs="Times New Roman"/>
        </w:rPr>
        <w:t xml:space="preserve">Phillipson, M. 1995. </w:t>
      </w:r>
      <w:r w:rsidRPr="007C7B6E">
        <w:rPr>
          <w:rFonts w:ascii="Times New Roman" w:hAnsi="Times New Roman" w:cs="Times New Roman"/>
          <w:i/>
        </w:rPr>
        <w:t>Managing ‘Tradition: The Plight of Aesthetic Practices and their Analysis in a Technoscientific Culture</w:t>
      </w:r>
      <w:r w:rsidRPr="007C7B6E">
        <w:rPr>
          <w:rFonts w:ascii="Times New Roman" w:hAnsi="Times New Roman" w:cs="Times New Roman"/>
        </w:rPr>
        <w:t xml:space="preserve">. In Jencks, C. (Ed.) 1995 </w:t>
      </w:r>
      <w:r w:rsidRPr="007C7B6E">
        <w:rPr>
          <w:rFonts w:ascii="Times New Roman" w:hAnsi="Times New Roman" w:cs="Times New Roman"/>
          <w:i/>
        </w:rPr>
        <w:t>Visual Culture</w:t>
      </w:r>
      <w:r w:rsidRPr="007C7B6E">
        <w:rPr>
          <w:rFonts w:ascii="Times New Roman" w:hAnsi="Times New Roman" w:cs="Times New Roman"/>
        </w:rPr>
        <w:t xml:space="preserve"> 202-203. </w:t>
      </w:r>
      <w:r w:rsidR="007C7B6E" w:rsidRPr="007C7B6E">
        <w:rPr>
          <w:rFonts w:ascii="Times New Roman" w:hAnsi="Times New Roman" w:cs="Times New Roman"/>
        </w:rPr>
        <w:t>Routledge, London and New York.</w:t>
      </w:r>
    </w:p>
    <w:p w14:paraId="12680A0A" w14:textId="77777777" w:rsidR="00AF3BF0" w:rsidRPr="007C7B6E" w:rsidRDefault="00AF3BF0" w:rsidP="008D7947">
      <w:pPr>
        <w:contextualSpacing/>
        <w:rPr>
          <w:rFonts w:ascii="Times New Roman" w:hAnsi="Times New Roman" w:cs="Times New Roman"/>
        </w:rPr>
      </w:pPr>
    </w:p>
    <w:p w14:paraId="34833708" w14:textId="4EEBDF70" w:rsidR="008D7947" w:rsidRDefault="008D7947" w:rsidP="008D7947">
      <w:pPr>
        <w:rPr>
          <w:rFonts w:ascii="Times New Roman" w:hAnsi="Times New Roman" w:cs="Times New Roman"/>
          <w:bCs/>
        </w:rPr>
      </w:pPr>
      <w:r w:rsidRPr="007C7B6E">
        <w:rPr>
          <w:rFonts w:ascii="Times New Roman" w:hAnsi="Times New Roman" w:cs="Times New Roman"/>
        </w:rPr>
        <w:t xml:space="preserve">Ross, C. 2005. </w:t>
      </w:r>
      <w:r w:rsidRPr="007C7B6E">
        <w:rPr>
          <w:rFonts w:ascii="Times New Roman" w:hAnsi="Times New Roman" w:cs="Times New Roman"/>
          <w:bCs/>
          <w:i/>
        </w:rPr>
        <w:t xml:space="preserve">The Aesthetics of Disengagement: Contemporary Art and Depression, </w:t>
      </w:r>
      <w:r w:rsidRPr="007C7B6E">
        <w:rPr>
          <w:rFonts w:ascii="Times New Roman" w:hAnsi="Times New Roman" w:cs="Times New Roman"/>
          <w:bCs/>
        </w:rPr>
        <w:t>1-49</w:t>
      </w:r>
      <w:r w:rsidRPr="007C7B6E">
        <w:rPr>
          <w:rFonts w:ascii="Times New Roman" w:hAnsi="Times New Roman" w:cs="Times New Roman"/>
          <w:bCs/>
          <w:i/>
        </w:rPr>
        <w:t>.</w:t>
      </w:r>
      <w:r w:rsidRPr="007C7B6E">
        <w:rPr>
          <w:rFonts w:ascii="Times New Roman" w:hAnsi="Times New Roman" w:cs="Times New Roman"/>
          <w:bCs/>
        </w:rPr>
        <w:t xml:space="preserve"> Universit</w:t>
      </w:r>
      <w:r w:rsidR="007C7B6E" w:rsidRPr="007C7B6E">
        <w:rPr>
          <w:rFonts w:ascii="Times New Roman" w:hAnsi="Times New Roman" w:cs="Times New Roman"/>
          <w:bCs/>
        </w:rPr>
        <w:t>y of Minnesota Press.</w:t>
      </w:r>
    </w:p>
    <w:p w14:paraId="3C55DDA7" w14:textId="77777777" w:rsidR="00AF3BF0" w:rsidRPr="007C7B6E" w:rsidRDefault="00AF3BF0" w:rsidP="008D7947">
      <w:pPr>
        <w:rPr>
          <w:rFonts w:ascii="Times New Roman" w:hAnsi="Times New Roman" w:cs="Times New Roman"/>
          <w:bCs/>
        </w:rPr>
      </w:pPr>
    </w:p>
    <w:p w14:paraId="276DEA6A" w14:textId="49E7A54D" w:rsidR="008D7947" w:rsidRDefault="008D7947" w:rsidP="008D7947">
      <w:pPr>
        <w:contextualSpacing/>
        <w:rPr>
          <w:rFonts w:ascii="Times New Roman" w:hAnsi="Times New Roman" w:cs="Times New Roman"/>
        </w:rPr>
      </w:pPr>
      <w:r w:rsidRPr="007C7B6E">
        <w:rPr>
          <w:rFonts w:ascii="Times New Roman" w:hAnsi="Times New Roman" w:cs="Times New Roman"/>
          <w:u w:color="0C62BC"/>
        </w:rPr>
        <w:t xml:space="preserve">Schön, D. 1995. </w:t>
      </w:r>
      <w:r w:rsidRPr="007C7B6E">
        <w:rPr>
          <w:rFonts w:ascii="Times New Roman" w:hAnsi="Times New Roman" w:cs="Times New Roman"/>
          <w:i/>
          <w:u w:color="0C62BC"/>
        </w:rPr>
        <w:t>The Reflective Practitioner: How Professionals Think in Action,</w:t>
      </w:r>
      <w:r w:rsidRPr="007C7B6E">
        <w:rPr>
          <w:rFonts w:ascii="Times New Roman" w:hAnsi="Times New Roman" w:cs="Times New Roman"/>
          <w:u w:color="0C62BC"/>
        </w:rPr>
        <w:t xml:space="preserve"> 272-275. Arena, University of Michigan.</w:t>
      </w:r>
      <w:r w:rsidRPr="007C7B6E">
        <w:rPr>
          <w:rFonts w:ascii="Times New Roman" w:hAnsi="Times New Roman" w:cs="Times New Roman"/>
        </w:rPr>
        <w:t xml:space="preserve"> </w:t>
      </w:r>
    </w:p>
    <w:p w14:paraId="4525161A" w14:textId="77777777" w:rsidR="00AF3BF0" w:rsidRPr="007C7B6E" w:rsidRDefault="00AF3BF0" w:rsidP="008D7947">
      <w:pPr>
        <w:contextualSpacing/>
        <w:rPr>
          <w:rFonts w:ascii="Times New Roman" w:hAnsi="Times New Roman" w:cs="Times New Roman"/>
        </w:rPr>
      </w:pPr>
    </w:p>
    <w:p w14:paraId="68FFD3D2" w14:textId="56BD5E1A" w:rsidR="008D7947" w:rsidRDefault="008D7947" w:rsidP="008D7947">
      <w:pPr>
        <w:pStyle w:val="EndnoteText"/>
        <w:rPr>
          <w:rFonts w:ascii="Times New Roman" w:hAnsi="Times New Roman" w:cs="Times New Roman"/>
          <w:sz w:val="24"/>
          <w:szCs w:val="24"/>
          <w:u w:color="0C62BC"/>
        </w:rPr>
      </w:pPr>
      <w:r w:rsidRPr="007C7B6E">
        <w:rPr>
          <w:rFonts w:ascii="Times New Roman" w:hAnsi="Times New Roman" w:cs="Times New Roman"/>
          <w:sz w:val="24"/>
          <w:szCs w:val="24"/>
        </w:rPr>
        <w:t xml:space="preserve">Shepley, A. 2014. “A Place of Impossibility” in Sarda, S. (Ed.) 2014 </w:t>
      </w:r>
      <w:r w:rsidRPr="007C7B6E">
        <w:rPr>
          <w:rFonts w:ascii="Times New Roman" w:hAnsi="Times New Roman" w:cs="Times New Roman"/>
          <w:i/>
          <w:sz w:val="24"/>
          <w:szCs w:val="24"/>
        </w:rPr>
        <w:t>INSERT2014</w:t>
      </w:r>
      <w:r w:rsidRPr="007C7B6E">
        <w:rPr>
          <w:rFonts w:ascii="Times New Roman" w:hAnsi="Times New Roman" w:cs="Times New Roman"/>
          <w:sz w:val="24"/>
          <w:szCs w:val="24"/>
        </w:rPr>
        <w:t>, 90-91.</w:t>
      </w:r>
      <w:r w:rsidRPr="007C7B6E">
        <w:rPr>
          <w:rFonts w:ascii="Times New Roman" w:hAnsi="Times New Roman" w:cs="Times New Roman"/>
          <w:i/>
          <w:sz w:val="24"/>
          <w:szCs w:val="24"/>
        </w:rPr>
        <w:t xml:space="preserve"> </w:t>
      </w:r>
      <w:r w:rsidRPr="007C7B6E">
        <w:rPr>
          <w:rFonts w:ascii="Times New Roman" w:hAnsi="Times New Roman" w:cs="Times New Roman"/>
          <w:sz w:val="24"/>
          <w:szCs w:val="24"/>
          <w:u w:color="0C62BC"/>
        </w:rPr>
        <w:t>INLAKS Shivdasani Foundation, New Delhi, Goethe Institute, New Delhi, India Foundation for the Arts, Bangalore.</w:t>
      </w:r>
    </w:p>
    <w:p w14:paraId="3ACDB365" w14:textId="77777777" w:rsidR="00AF3BF0" w:rsidRPr="007C7B6E" w:rsidRDefault="00AF3BF0" w:rsidP="008D7947">
      <w:pPr>
        <w:pStyle w:val="EndnoteText"/>
        <w:rPr>
          <w:rFonts w:ascii="Times New Roman" w:hAnsi="Times New Roman" w:cs="Times New Roman"/>
          <w:sz w:val="24"/>
          <w:szCs w:val="24"/>
          <w:u w:color="0C62BC"/>
        </w:rPr>
      </w:pPr>
    </w:p>
    <w:p w14:paraId="2EA7C69C" w14:textId="7964FEA0" w:rsidR="008D7947" w:rsidRDefault="008D7947" w:rsidP="008D7947">
      <w:pPr>
        <w:pStyle w:val="EndnoteText"/>
        <w:rPr>
          <w:rFonts w:ascii="Times New Roman" w:hAnsi="Times New Roman" w:cs="Times New Roman"/>
          <w:sz w:val="24"/>
          <w:szCs w:val="24"/>
          <w:u w:color="0C62BC"/>
        </w:rPr>
      </w:pPr>
      <w:r w:rsidRPr="007C7B6E">
        <w:rPr>
          <w:rFonts w:ascii="Times New Roman" w:hAnsi="Times New Roman" w:cs="Times New Roman"/>
          <w:sz w:val="24"/>
          <w:szCs w:val="24"/>
          <w:u w:color="0C62BC"/>
        </w:rPr>
        <w:t xml:space="preserve">Temple, N. 2013. “Unfinished Narrative” in Shepley, A. 2013 </w:t>
      </w:r>
      <w:r w:rsidRPr="007C7B6E">
        <w:rPr>
          <w:rFonts w:ascii="Times New Roman" w:hAnsi="Times New Roman" w:cs="Times New Roman"/>
          <w:i/>
          <w:sz w:val="24"/>
          <w:szCs w:val="24"/>
          <w:u w:color="0C62BC"/>
        </w:rPr>
        <w:t>Entropic Union</w:t>
      </w:r>
      <w:r w:rsidRPr="007C7B6E">
        <w:rPr>
          <w:rFonts w:ascii="Times New Roman" w:hAnsi="Times New Roman" w:cs="Times New Roman"/>
          <w:sz w:val="24"/>
          <w:szCs w:val="24"/>
          <w:u w:color="0C62BC"/>
        </w:rPr>
        <w:t>, 3-4. Galeria Legnica, Poland.</w:t>
      </w:r>
    </w:p>
    <w:p w14:paraId="0067FC44" w14:textId="77777777" w:rsidR="00AF3BF0" w:rsidRPr="007C7B6E" w:rsidRDefault="00AF3BF0" w:rsidP="008D7947">
      <w:pPr>
        <w:pStyle w:val="EndnoteText"/>
        <w:rPr>
          <w:rFonts w:ascii="Times New Roman" w:hAnsi="Times New Roman" w:cs="Times New Roman"/>
          <w:sz w:val="24"/>
          <w:szCs w:val="24"/>
          <w:u w:color="0C62BC"/>
        </w:rPr>
      </w:pPr>
    </w:p>
    <w:p w14:paraId="10BCBC0A" w14:textId="32893CCF" w:rsidR="008D7947" w:rsidRDefault="008D7947" w:rsidP="007C7B6E">
      <w:pPr>
        <w:pStyle w:val="EndnoteText"/>
        <w:rPr>
          <w:rFonts w:ascii="Times New Roman" w:hAnsi="Times New Roman" w:cs="Times New Roman"/>
          <w:sz w:val="24"/>
          <w:szCs w:val="24"/>
          <w:u w:color="0C62BC"/>
        </w:rPr>
      </w:pPr>
      <w:r w:rsidRPr="007C7B6E">
        <w:rPr>
          <w:rFonts w:ascii="Times New Roman" w:hAnsi="Times New Roman" w:cs="Times New Roman"/>
          <w:sz w:val="24"/>
          <w:szCs w:val="24"/>
          <w:u w:color="0C62BC"/>
        </w:rPr>
        <w:t xml:space="preserve">Wright, S. 2014. </w:t>
      </w:r>
      <w:r w:rsidRPr="007C7B6E">
        <w:rPr>
          <w:rFonts w:ascii="Times New Roman" w:hAnsi="Times New Roman" w:cs="Times New Roman"/>
          <w:i/>
          <w:sz w:val="24"/>
          <w:szCs w:val="24"/>
          <w:u w:color="0C62BC"/>
        </w:rPr>
        <w:t>Toward a Lexicon of Usership,</w:t>
      </w:r>
      <w:r w:rsidRPr="007C7B6E">
        <w:rPr>
          <w:rFonts w:ascii="Times New Roman" w:hAnsi="Times New Roman" w:cs="Times New Roman"/>
          <w:sz w:val="24"/>
          <w:szCs w:val="24"/>
          <w:u w:color="0C62BC"/>
        </w:rPr>
        <w:t xml:space="preserve"> 23-24. Source: http://museumarteutil.net/wp-content/uploads/2013/12/Toward-a-lexicon-of-usership.pdf. Van Abbemuseum, Eindhoven. Accessed 10:46, 30.07.15.</w:t>
      </w:r>
    </w:p>
    <w:p w14:paraId="304576A0" w14:textId="77777777" w:rsidR="00AF3BF0" w:rsidRPr="007C7B6E" w:rsidRDefault="00AF3BF0" w:rsidP="007C7B6E">
      <w:pPr>
        <w:pStyle w:val="EndnoteText"/>
        <w:rPr>
          <w:rFonts w:ascii="Times New Roman" w:hAnsi="Times New Roman" w:cs="Times New Roman"/>
          <w:sz w:val="24"/>
          <w:szCs w:val="24"/>
          <w:u w:color="0C62BC"/>
        </w:rPr>
      </w:pPr>
    </w:p>
    <w:p w14:paraId="33869763" w14:textId="77777777" w:rsidR="008D7947" w:rsidRPr="007C7B6E" w:rsidRDefault="008D7947" w:rsidP="008D7947">
      <w:pPr>
        <w:widowControl w:val="0"/>
        <w:autoSpaceDE w:val="0"/>
        <w:autoSpaceDN w:val="0"/>
        <w:adjustRightInd w:val="0"/>
        <w:contextualSpacing/>
        <w:rPr>
          <w:rFonts w:ascii="Times New Roman" w:hAnsi="Times New Roman" w:cs="Times New Roman"/>
          <w:bCs/>
          <w:iCs/>
        </w:rPr>
      </w:pPr>
      <w:r w:rsidRPr="007C7B6E">
        <w:rPr>
          <w:rFonts w:ascii="Times New Roman" w:hAnsi="Times New Roman" w:cs="Times New Roman"/>
          <w:bCs/>
          <w:iCs/>
        </w:rPr>
        <w:t>Yao Jui-Chung. 2010. “Simulating Dereliction in Taiwan”</w:t>
      </w:r>
      <w:r w:rsidRPr="007C7B6E">
        <w:rPr>
          <w:rFonts w:ascii="Times New Roman" w:hAnsi="Times New Roman" w:cs="Times New Roman"/>
          <w:bCs/>
          <w:i/>
          <w:iCs/>
        </w:rPr>
        <w:t xml:space="preserve"> </w:t>
      </w:r>
      <w:r w:rsidRPr="007C7B6E">
        <w:rPr>
          <w:rFonts w:ascii="Times New Roman" w:hAnsi="Times New Roman" w:cs="Times New Roman"/>
          <w:bCs/>
          <w:iCs/>
        </w:rPr>
        <w:t>from an interview with visual artist Yao Jui-Chung in “Focus Beyond the Pale, Architecture in Taiwan”</w:t>
      </w:r>
      <w:r w:rsidRPr="007C7B6E">
        <w:rPr>
          <w:rFonts w:ascii="Times New Roman" w:hAnsi="Times New Roman" w:cs="Times New Roman"/>
          <w:bCs/>
          <w:i/>
          <w:iCs/>
        </w:rPr>
        <w:t xml:space="preserve"> </w:t>
      </w:r>
      <w:r w:rsidRPr="007C7B6E">
        <w:rPr>
          <w:rFonts w:ascii="Times New Roman" w:hAnsi="Times New Roman" w:cs="Times New Roman"/>
          <w:bCs/>
          <w:iCs/>
        </w:rPr>
        <w:t xml:space="preserve">in </w:t>
      </w:r>
      <w:r w:rsidRPr="007C7B6E">
        <w:rPr>
          <w:rFonts w:ascii="Times New Roman" w:hAnsi="Times New Roman" w:cs="Times New Roman"/>
          <w:bCs/>
          <w:i/>
          <w:iCs/>
        </w:rPr>
        <w:t>eRenlai</w:t>
      </w:r>
      <w:r w:rsidRPr="007C7B6E">
        <w:rPr>
          <w:rFonts w:ascii="Times New Roman" w:hAnsi="Times New Roman" w:cs="Times New Roman"/>
          <w:bCs/>
          <w:iCs/>
        </w:rPr>
        <w:t xml:space="preserve"> Magazine, Taipei Ricci Institute. Last modified 17 December 2010. </w:t>
      </w:r>
      <w:hyperlink r:id="rId48" w:history="1">
        <w:r w:rsidRPr="007C7B6E">
          <w:rPr>
            <w:rStyle w:val="Hyperlink"/>
            <w:rFonts w:ascii="Times New Roman" w:hAnsi="Times New Roman" w:cs="Times New Roman"/>
            <w:color w:val="auto"/>
          </w:rPr>
          <w:t>http://erenlai.com/en/focus/2010-focus/from-city-halls-to-cancun-corridors/itemlist/tag/index.php?option=com_content&amp;view=article&amp;id=4212:yao-rui-zhong&amp;catid=673:opinions-dreams-videos&amp;Itemid=314&amp;lang=en</w:t>
        </w:r>
      </w:hyperlink>
      <w:r w:rsidRPr="007C7B6E">
        <w:rPr>
          <w:rFonts w:ascii="Times New Roman" w:hAnsi="Times New Roman" w:cs="Times New Roman"/>
        </w:rPr>
        <w:t>. Accessed 20:28, 30.06.15.</w:t>
      </w:r>
    </w:p>
    <w:p w14:paraId="4D6A7CF1" w14:textId="77777777" w:rsidR="008D7947" w:rsidRPr="007B229E" w:rsidRDefault="008D7947" w:rsidP="008D7947">
      <w:pPr>
        <w:widowControl w:val="0"/>
        <w:autoSpaceDE w:val="0"/>
        <w:autoSpaceDN w:val="0"/>
        <w:adjustRightInd w:val="0"/>
        <w:contextualSpacing/>
        <w:rPr>
          <w:rFonts w:ascii="Times New Roman" w:hAnsi="Times New Roman" w:cs="Times New Roman"/>
          <w:b/>
        </w:rPr>
      </w:pPr>
    </w:p>
    <w:p w14:paraId="67B67E75" w14:textId="77777777" w:rsidR="008053A4" w:rsidRPr="007B229E" w:rsidRDefault="008053A4" w:rsidP="00F77334">
      <w:pPr>
        <w:widowControl w:val="0"/>
        <w:autoSpaceDE w:val="0"/>
        <w:autoSpaceDN w:val="0"/>
        <w:adjustRightInd w:val="0"/>
        <w:rPr>
          <w:rFonts w:ascii="Times New Roman" w:hAnsi="Times New Roman" w:cs="Times New Roman"/>
        </w:rPr>
      </w:pPr>
    </w:p>
    <w:p w14:paraId="7461BF51" w14:textId="77777777" w:rsidR="003B1F0E" w:rsidRPr="007B229E" w:rsidRDefault="003B1F0E" w:rsidP="00F77334">
      <w:pPr>
        <w:widowControl w:val="0"/>
        <w:autoSpaceDE w:val="0"/>
        <w:autoSpaceDN w:val="0"/>
        <w:adjustRightInd w:val="0"/>
        <w:rPr>
          <w:rFonts w:ascii="Times New Roman" w:hAnsi="Times New Roman" w:cs="Times New Roman"/>
          <w:b/>
          <w:lang w:val="en-US"/>
        </w:rPr>
      </w:pPr>
    </w:p>
    <w:p w14:paraId="64F581AE" w14:textId="77777777" w:rsidR="0058189C" w:rsidRPr="007B229E" w:rsidRDefault="0058189C" w:rsidP="00F77334">
      <w:pPr>
        <w:widowControl w:val="0"/>
        <w:autoSpaceDE w:val="0"/>
        <w:autoSpaceDN w:val="0"/>
        <w:adjustRightInd w:val="0"/>
        <w:rPr>
          <w:rFonts w:ascii="Times New Roman" w:hAnsi="Times New Roman" w:cs="Times New Roman"/>
          <w:lang w:val="en-US"/>
        </w:rPr>
      </w:pPr>
    </w:p>
    <w:sectPr w:rsidR="0058189C" w:rsidRPr="007B229E" w:rsidSect="000F6D2E">
      <w:footerReference w:type="even" r:id="rId49"/>
      <w:footerReference w:type="default" r:id="rId50"/>
      <w:pgSz w:w="12240" w:h="15840"/>
      <w:pgMar w:top="1440" w:right="1800" w:bottom="1440" w:left="1800" w:header="720" w:footer="720" w:gutter="0"/>
      <w:cols w:space="720"/>
      <w:noEndnote/>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4B1B75" w14:textId="77777777" w:rsidR="00AF22B0" w:rsidRDefault="00AF22B0" w:rsidP="000F6D2E">
      <w:r>
        <w:separator/>
      </w:r>
    </w:p>
  </w:endnote>
  <w:endnote w:type="continuationSeparator" w:id="0">
    <w:p w14:paraId="0A1BB6BC" w14:textId="77777777" w:rsidR="00AF22B0" w:rsidRDefault="00AF22B0" w:rsidP="000F6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Arial for oup 97">
    <w:altName w:val="Arial"/>
    <w:charset w:val="00"/>
    <w:family w:val="auto"/>
    <w:pitch w:val="variable"/>
    <w:sig w:usb0="E0002AFF" w:usb1="C0007843" w:usb2="00000009" w:usb3="00000000" w:csb0="000001FF" w:csb1="00000000"/>
  </w:font>
  <w:font w:name="Courier">
    <w:panose1 w:val="00000000000000000000"/>
    <w:charset w:val="4D"/>
    <w:family w:val="modern"/>
    <w:notTrueType/>
    <w:pitch w:val="fixed"/>
    <w:sig w:usb0="00000003" w:usb1="00000000" w:usb2="00000000" w:usb3="00000000" w:csb0="00000001" w:csb1="00000000"/>
  </w:font>
  <w:font w:name="ＭＳ ゴシック">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4DD7B6" w14:textId="77777777" w:rsidR="007A6FC4" w:rsidRDefault="007A6FC4" w:rsidP="00AD27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592FF1" w14:textId="77777777" w:rsidR="007A6FC4" w:rsidRDefault="007A6FC4" w:rsidP="000F6D2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C6EA50" w14:textId="77777777" w:rsidR="007A6FC4" w:rsidRDefault="007A6FC4" w:rsidP="00AD27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B244B">
      <w:rPr>
        <w:rStyle w:val="PageNumber"/>
        <w:noProof/>
      </w:rPr>
      <w:t>17</w:t>
    </w:r>
    <w:r>
      <w:rPr>
        <w:rStyle w:val="PageNumber"/>
      </w:rPr>
      <w:fldChar w:fldCharType="end"/>
    </w:r>
  </w:p>
  <w:p w14:paraId="2C17BCBB" w14:textId="77777777" w:rsidR="007A6FC4" w:rsidRDefault="007A6FC4" w:rsidP="000F6D2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D5D47A" w14:textId="77777777" w:rsidR="00AF22B0" w:rsidRDefault="00AF22B0" w:rsidP="000F6D2E">
      <w:r>
        <w:separator/>
      </w:r>
    </w:p>
  </w:footnote>
  <w:footnote w:type="continuationSeparator" w:id="0">
    <w:p w14:paraId="3A5619D6" w14:textId="77777777" w:rsidR="00AF22B0" w:rsidRDefault="00AF22B0" w:rsidP="000F6D2E">
      <w:r>
        <w:continuationSeparator/>
      </w:r>
    </w:p>
  </w:footnote>
  <w:footnote w:id="1">
    <w:p w14:paraId="38D5B301" w14:textId="2652C9BA" w:rsidR="007A6FC4" w:rsidRPr="00C11AFA" w:rsidRDefault="007A6FC4" w:rsidP="00C11AFA">
      <w:pPr>
        <w:shd w:val="clear" w:color="auto" w:fill="FFFFFF" w:themeFill="background1"/>
        <w:rPr>
          <w:rFonts w:asciiTheme="majorHAnsi" w:eastAsia="Times New Roman" w:hAnsiTheme="majorHAnsi" w:cs="Times New Roman"/>
          <w:sz w:val="18"/>
          <w:szCs w:val="18"/>
          <w:lang w:val="en-US"/>
        </w:rPr>
      </w:pPr>
      <w:r w:rsidRPr="00C11AFA">
        <w:rPr>
          <w:rStyle w:val="FootnoteReference"/>
          <w:rFonts w:asciiTheme="majorHAnsi" w:hAnsiTheme="majorHAnsi"/>
          <w:sz w:val="18"/>
          <w:szCs w:val="18"/>
        </w:rPr>
        <w:footnoteRef/>
      </w:r>
      <w:r w:rsidR="00C11AFA">
        <w:rPr>
          <w:rFonts w:asciiTheme="majorHAnsi" w:hAnsiTheme="majorHAnsi"/>
          <w:sz w:val="18"/>
          <w:szCs w:val="18"/>
        </w:rPr>
        <w:t xml:space="preserve"> Alec Shepley, Anagram Architects, Aryakrishnan Ramakrishnan + Karthik KG, Atom Collective, Chandni Arun Narendra, CRIT Studio, Heidi Fichtner, Hemavathy Guha, Himali Singh Soin, Indrani Baruah, Janine Ramlochan, kOSH, Layout Collective, Manuela Ciotti, Naresh Kumar, Naveen Mahantesh, P</w:t>
      </w:r>
      <w:r w:rsidR="005602AB">
        <w:rPr>
          <w:rFonts w:asciiTheme="majorHAnsi" w:hAnsiTheme="majorHAnsi"/>
          <w:sz w:val="18"/>
          <w:szCs w:val="18"/>
        </w:rPr>
        <w:t>aribartana Mohanty</w:t>
      </w:r>
      <w:r w:rsidR="00876EEB">
        <w:rPr>
          <w:rFonts w:asciiTheme="majorHAnsi" w:hAnsiTheme="majorHAnsi"/>
          <w:sz w:val="18"/>
          <w:szCs w:val="18"/>
        </w:rPr>
        <w:t>, Parul Gupta + Gagandeep Singh, Samarjeet Behera, Solomon Benjamin, Sikan Kumar Panda, Surajit Sarkar, Vinay Seth</w:t>
      </w:r>
    </w:p>
    <w:p w14:paraId="453EBED7" w14:textId="1BF323DC" w:rsidR="007A6FC4" w:rsidRPr="00C11AFA" w:rsidRDefault="007A6FC4" w:rsidP="00C11AFA">
      <w:pPr>
        <w:pStyle w:val="FootnoteText"/>
        <w:shd w:val="clear" w:color="auto" w:fill="FFFFFF" w:themeFill="background1"/>
        <w:rPr>
          <w:rFonts w:asciiTheme="majorHAnsi" w:hAnsiTheme="majorHAnsi"/>
          <w:sz w:val="18"/>
          <w:szCs w:val="18"/>
        </w:rPr>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723D59"/>
    <w:multiLevelType w:val="hybridMultilevel"/>
    <w:tmpl w:val="5B903AE6"/>
    <w:lvl w:ilvl="0" w:tplc="CD5E290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0C5502"/>
    <w:multiLevelType w:val="hybridMultilevel"/>
    <w:tmpl w:val="E300F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4D093E"/>
    <w:multiLevelType w:val="hybridMultilevel"/>
    <w:tmpl w:val="6D801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4391199"/>
    <w:multiLevelType w:val="hybridMultilevel"/>
    <w:tmpl w:val="54BE7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9357DE"/>
    <w:multiLevelType w:val="multilevel"/>
    <w:tmpl w:val="4D0082C4"/>
    <w:lvl w:ilvl="0">
      <w:start w:val="1991"/>
      <w:numFmt w:val="decimal"/>
      <w:lvlText w:val="%1"/>
      <w:lvlJc w:val="left"/>
      <w:pPr>
        <w:tabs>
          <w:tab w:val="num" w:pos="1440"/>
        </w:tabs>
        <w:ind w:left="1440" w:hanging="1440"/>
      </w:pPr>
      <w:rPr>
        <w:rFonts w:hint="default"/>
      </w:rPr>
    </w:lvl>
    <w:lvl w:ilvl="1">
      <w:start w:val="1993"/>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6CE185E"/>
    <w:multiLevelType w:val="hybridMultilevel"/>
    <w:tmpl w:val="204A3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2028B4"/>
    <w:multiLevelType w:val="hybridMultilevel"/>
    <w:tmpl w:val="984AB2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BB042EB"/>
    <w:multiLevelType w:val="hybridMultilevel"/>
    <w:tmpl w:val="CF30E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1890C14"/>
    <w:multiLevelType w:val="hybridMultilevel"/>
    <w:tmpl w:val="BDD62E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AD81DD2"/>
    <w:multiLevelType w:val="hybridMultilevel"/>
    <w:tmpl w:val="751A0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C467EDA"/>
    <w:multiLevelType w:val="hybridMultilevel"/>
    <w:tmpl w:val="A9D25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500B35"/>
    <w:multiLevelType w:val="hybridMultilevel"/>
    <w:tmpl w:val="55BC6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58715D4"/>
    <w:multiLevelType w:val="hybridMultilevel"/>
    <w:tmpl w:val="48D23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F5831E3"/>
    <w:multiLevelType w:val="hybridMultilevel"/>
    <w:tmpl w:val="B00E87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CC0A1C"/>
    <w:multiLevelType w:val="hybridMultilevel"/>
    <w:tmpl w:val="1F185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E1D49D7"/>
    <w:multiLevelType w:val="hybridMultilevel"/>
    <w:tmpl w:val="27F2F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F0516F1"/>
    <w:multiLevelType w:val="hybridMultilevel"/>
    <w:tmpl w:val="9D24F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0A44D7E"/>
    <w:multiLevelType w:val="hybridMultilevel"/>
    <w:tmpl w:val="1C122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512117"/>
    <w:multiLevelType w:val="hybridMultilevel"/>
    <w:tmpl w:val="31DAC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5C32696"/>
    <w:multiLevelType w:val="hybridMultilevel"/>
    <w:tmpl w:val="E320E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62562C0"/>
    <w:multiLevelType w:val="hybridMultilevel"/>
    <w:tmpl w:val="D6621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B376A0B"/>
    <w:multiLevelType w:val="hybridMultilevel"/>
    <w:tmpl w:val="99A2418C"/>
    <w:lvl w:ilvl="0" w:tplc="4FE8D4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D6B694F"/>
    <w:multiLevelType w:val="hybridMultilevel"/>
    <w:tmpl w:val="96CA5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8213CA"/>
    <w:multiLevelType w:val="multilevel"/>
    <w:tmpl w:val="E746FECC"/>
    <w:lvl w:ilvl="0">
      <w:start w:val="1997"/>
      <w:numFmt w:val="decimal"/>
      <w:lvlText w:val="%1"/>
      <w:lvlJc w:val="left"/>
      <w:pPr>
        <w:tabs>
          <w:tab w:val="num" w:pos="1440"/>
        </w:tabs>
        <w:ind w:left="1440" w:hanging="1440"/>
      </w:pPr>
      <w:rPr>
        <w:rFonts w:hint="default"/>
      </w:rPr>
    </w:lvl>
    <w:lvl w:ilvl="1">
      <w:start w:val="2001"/>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7"/>
  </w:num>
  <w:num w:numId="2">
    <w:abstractNumId w:val="23"/>
  </w:num>
  <w:num w:numId="3">
    <w:abstractNumId w:val="4"/>
  </w:num>
  <w:num w:numId="4">
    <w:abstractNumId w:val="1"/>
  </w:num>
  <w:num w:numId="5">
    <w:abstractNumId w:val="20"/>
  </w:num>
  <w:num w:numId="6">
    <w:abstractNumId w:val="13"/>
  </w:num>
  <w:num w:numId="7">
    <w:abstractNumId w:val="2"/>
  </w:num>
  <w:num w:numId="8">
    <w:abstractNumId w:val="6"/>
  </w:num>
  <w:num w:numId="9">
    <w:abstractNumId w:val="3"/>
  </w:num>
  <w:num w:numId="10">
    <w:abstractNumId w:val="8"/>
  </w:num>
  <w:num w:numId="11">
    <w:abstractNumId w:val="21"/>
  </w:num>
  <w:num w:numId="12">
    <w:abstractNumId w:val="0"/>
  </w:num>
  <w:num w:numId="13">
    <w:abstractNumId w:val="9"/>
  </w:num>
  <w:num w:numId="14">
    <w:abstractNumId w:val="12"/>
  </w:num>
  <w:num w:numId="15">
    <w:abstractNumId w:val="5"/>
  </w:num>
  <w:num w:numId="16">
    <w:abstractNumId w:val="14"/>
  </w:num>
  <w:num w:numId="17">
    <w:abstractNumId w:val="11"/>
  </w:num>
  <w:num w:numId="18">
    <w:abstractNumId w:val="19"/>
  </w:num>
  <w:num w:numId="19">
    <w:abstractNumId w:val="15"/>
  </w:num>
  <w:num w:numId="20">
    <w:abstractNumId w:val="7"/>
  </w:num>
  <w:num w:numId="21">
    <w:abstractNumId w:val="10"/>
  </w:num>
  <w:num w:numId="22">
    <w:abstractNumId w:val="16"/>
  </w:num>
  <w:num w:numId="23">
    <w:abstractNumId w:val="22"/>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6C1"/>
    <w:rsid w:val="00001271"/>
    <w:rsid w:val="0003421E"/>
    <w:rsid w:val="00036A56"/>
    <w:rsid w:val="00046979"/>
    <w:rsid w:val="00051037"/>
    <w:rsid w:val="000630EB"/>
    <w:rsid w:val="000707B1"/>
    <w:rsid w:val="000846F1"/>
    <w:rsid w:val="000D0490"/>
    <w:rsid w:val="000D2C9F"/>
    <w:rsid w:val="000D3EEE"/>
    <w:rsid w:val="000D6B2B"/>
    <w:rsid w:val="000F5B02"/>
    <w:rsid w:val="000F6D2E"/>
    <w:rsid w:val="001053CB"/>
    <w:rsid w:val="00126372"/>
    <w:rsid w:val="00127CA2"/>
    <w:rsid w:val="00147284"/>
    <w:rsid w:val="00156F3B"/>
    <w:rsid w:val="001739AB"/>
    <w:rsid w:val="0017421C"/>
    <w:rsid w:val="00177274"/>
    <w:rsid w:val="001806A3"/>
    <w:rsid w:val="0018408F"/>
    <w:rsid w:val="001A4B7C"/>
    <w:rsid w:val="001B3B35"/>
    <w:rsid w:val="001B756A"/>
    <w:rsid w:val="001D2C16"/>
    <w:rsid w:val="002055D7"/>
    <w:rsid w:val="00221866"/>
    <w:rsid w:val="00227DA9"/>
    <w:rsid w:val="00257C4F"/>
    <w:rsid w:val="00286BFA"/>
    <w:rsid w:val="00293D44"/>
    <w:rsid w:val="002A3A86"/>
    <w:rsid w:val="002B37AF"/>
    <w:rsid w:val="002D728F"/>
    <w:rsid w:val="002F2ABF"/>
    <w:rsid w:val="002F6A29"/>
    <w:rsid w:val="002F7A30"/>
    <w:rsid w:val="0030033B"/>
    <w:rsid w:val="00312019"/>
    <w:rsid w:val="00347216"/>
    <w:rsid w:val="00353B24"/>
    <w:rsid w:val="0036651B"/>
    <w:rsid w:val="003864A9"/>
    <w:rsid w:val="003872CD"/>
    <w:rsid w:val="00392F21"/>
    <w:rsid w:val="003947C6"/>
    <w:rsid w:val="003B10EF"/>
    <w:rsid w:val="003B1F0E"/>
    <w:rsid w:val="003C0E0E"/>
    <w:rsid w:val="003C46C9"/>
    <w:rsid w:val="003F1D42"/>
    <w:rsid w:val="0040070A"/>
    <w:rsid w:val="0041410A"/>
    <w:rsid w:val="00441611"/>
    <w:rsid w:val="004620CB"/>
    <w:rsid w:val="00463E62"/>
    <w:rsid w:val="004723CA"/>
    <w:rsid w:val="004964B8"/>
    <w:rsid w:val="004B7119"/>
    <w:rsid w:val="004C3E7A"/>
    <w:rsid w:val="004C3F9B"/>
    <w:rsid w:val="004D261A"/>
    <w:rsid w:val="004E3341"/>
    <w:rsid w:val="004E4C3C"/>
    <w:rsid w:val="004E6051"/>
    <w:rsid w:val="004E60EC"/>
    <w:rsid w:val="00502D6A"/>
    <w:rsid w:val="00511D68"/>
    <w:rsid w:val="0051527A"/>
    <w:rsid w:val="0051751E"/>
    <w:rsid w:val="00541B66"/>
    <w:rsid w:val="0055783B"/>
    <w:rsid w:val="005602AB"/>
    <w:rsid w:val="005739C9"/>
    <w:rsid w:val="0058189C"/>
    <w:rsid w:val="00585B34"/>
    <w:rsid w:val="00586FAD"/>
    <w:rsid w:val="00591BCD"/>
    <w:rsid w:val="005B0CF8"/>
    <w:rsid w:val="005B1CCC"/>
    <w:rsid w:val="005C16C5"/>
    <w:rsid w:val="005C5602"/>
    <w:rsid w:val="005D4CF7"/>
    <w:rsid w:val="005E20A7"/>
    <w:rsid w:val="005E26BD"/>
    <w:rsid w:val="005F4F4D"/>
    <w:rsid w:val="00602A63"/>
    <w:rsid w:val="00602B9C"/>
    <w:rsid w:val="0061386C"/>
    <w:rsid w:val="00641028"/>
    <w:rsid w:val="00642692"/>
    <w:rsid w:val="00646C60"/>
    <w:rsid w:val="006536ED"/>
    <w:rsid w:val="00654F20"/>
    <w:rsid w:val="006805FA"/>
    <w:rsid w:val="006B0873"/>
    <w:rsid w:val="006D3411"/>
    <w:rsid w:val="006D68B0"/>
    <w:rsid w:val="006E6F56"/>
    <w:rsid w:val="006F7E72"/>
    <w:rsid w:val="00707AE4"/>
    <w:rsid w:val="007113C7"/>
    <w:rsid w:val="00711A59"/>
    <w:rsid w:val="007171A9"/>
    <w:rsid w:val="0072325B"/>
    <w:rsid w:val="00724254"/>
    <w:rsid w:val="00726D09"/>
    <w:rsid w:val="007339E2"/>
    <w:rsid w:val="0074654C"/>
    <w:rsid w:val="00783D8C"/>
    <w:rsid w:val="0079355E"/>
    <w:rsid w:val="007A6FC4"/>
    <w:rsid w:val="007B229E"/>
    <w:rsid w:val="007B6CBB"/>
    <w:rsid w:val="007C7B6E"/>
    <w:rsid w:val="007E0D3C"/>
    <w:rsid w:val="007E1162"/>
    <w:rsid w:val="00801510"/>
    <w:rsid w:val="008053A4"/>
    <w:rsid w:val="008060A8"/>
    <w:rsid w:val="008236C5"/>
    <w:rsid w:val="00824F57"/>
    <w:rsid w:val="008259CE"/>
    <w:rsid w:val="00835A43"/>
    <w:rsid w:val="008422F2"/>
    <w:rsid w:val="00874C64"/>
    <w:rsid w:val="00874EE5"/>
    <w:rsid w:val="00876EEB"/>
    <w:rsid w:val="0088364D"/>
    <w:rsid w:val="00891EF9"/>
    <w:rsid w:val="00892FB7"/>
    <w:rsid w:val="008A652D"/>
    <w:rsid w:val="008B53AC"/>
    <w:rsid w:val="008B574A"/>
    <w:rsid w:val="008C5089"/>
    <w:rsid w:val="008D7947"/>
    <w:rsid w:val="009129C5"/>
    <w:rsid w:val="00937591"/>
    <w:rsid w:val="00946516"/>
    <w:rsid w:val="00952E01"/>
    <w:rsid w:val="009609AD"/>
    <w:rsid w:val="009620C1"/>
    <w:rsid w:val="009644DF"/>
    <w:rsid w:val="0097752C"/>
    <w:rsid w:val="009A5B01"/>
    <w:rsid w:val="009D013A"/>
    <w:rsid w:val="009D3F79"/>
    <w:rsid w:val="009D78B2"/>
    <w:rsid w:val="009E38A5"/>
    <w:rsid w:val="009E56E1"/>
    <w:rsid w:val="009F042F"/>
    <w:rsid w:val="009F42C1"/>
    <w:rsid w:val="009F7B67"/>
    <w:rsid w:val="00A03724"/>
    <w:rsid w:val="00A11C49"/>
    <w:rsid w:val="00A16D6D"/>
    <w:rsid w:val="00A250C3"/>
    <w:rsid w:val="00A31BFA"/>
    <w:rsid w:val="00A42FFD"/>
    <w:rsid w:val="00A471DC"/>
    <w:rsid w:val="00A70C2D"/>
    <w:rsid w:val="00A75D4D"/>
    <w:rsid w:val="00A85A9C"/>
    <w:rsid w:val="00A90E04"/>
    <w:rsid w:val="00A9198F"/>
    <w:rsid w:val="00A92C4F"/>
    <w:rsid w:val="00A9710D"/>
    <w:rsid w:val="00AA3F58"/>
    <w:rsid w:val="00AB012F"/>
    <w:rsid w:val="00AD2794"/>
    <w:rsid w:val="00AE41F0"/>
    <w:rsid w:val="00AE6088"/>
    <w:rsid w:val="00AF22B0"/>
    <w:rsid w:val="00AF3BF0"/>
    <w:rsid w:val="00B04534"/>
    <w:rsid w:val="00B0752B"/>
    <w:rsid w:val="00B07846"/>
    <w:rsid w:val="00B20D9C"/>
    <w:rsid w:val="00B3224B"/>
    <w:rsid w:val="00B469A3"/>
    <w:rsid w:val="00B51E97"/>
    <w:rsid w:val="00B742BA"/>
    <w:rsid w:val="00B91184"/>
    <w:rsid w:val="00BC069D"/>
    <w:rsid w:val="00BC0954"/>
    <w:rsid w:val="00BC1260"/>
    <w:rsid w:val="00BD3198"/>
    <w:rsid w:val="00BF5184"/>
    <w:rsid w:val="00BF5C23"/>
    <w:rsid w:val="00BF6EAC"/>
    <w:rsid w:val="00C06B9D"/>
    <w:rsid w:val="00C11AFA"/>
    <w:rsid w:val="00C12CE7"/>
    <w:rsid w:val="00C146C1"/>
    <w:rsid w:val="00C2617F"/>
    <w:rsid w:val="00C320EE"/>
    <w:rsid w:val="00C77282"/>
    <w:rsid w:val="00C838ED"/>
    <w:rsid w:val="00C90B82"/>
    <w:rsid w:val="00C91521"/>
    <w:rsid w:val="00CA0D26"/>
    <w:rsid w:val="00CA67C8"/>
    <w:rsid w:val="00CB244B"/>
    <w:rsid w:val="00CC5539"/>
    <w:rsid w:val="00CE5CA4"/>
    <w:rsid w:val="00D01160"/>
    <w:rsid w:val="00D0640B"/>
    <w:rsid w:val="00D1719A"/>
    <w:rsid w:val="00D258D9"/>
    <w:rsid w:val="00D45D5D"/>
    <w:rsid w:val="00D705BF"/>
    <w:rsid w:val="00D832C6"/>
    <w:rsid w:val="00D84E2C"/>
    <w:rsid w:val="00DA034D"/>
    <w:rsid w:val="00DD0713"/>
    <w:rsid w:val="00DD4967"/>
    <w:rsid w:val="00DF5D83"/>
    <w:rsid w:val="00DF6909"/>
    <w:rsid w:val="00E054C1"/>
    <w:rsid w:val="00E11C21"/>
    <w:rsid w:val="00E12916"/>
    <w:rsid w:val="00E24A29"/>
    <w:rsid w:val="00E44CB3"/>
    <w:rsid w:val="00E5229E"/>
    <w:rsid w:val="00E55D8A"/>
    <w:rsid w:val="00E63850"/>
    <w:rsid w:val="00E66CA0"/>
    <w:rsid w:val="00E748B2"/>
    <w:rsid w:val="00E7496E"/>
    <w:rsid w:val="00E773B1"/>
    <w:rsid w:val="00E8326F"/>
    <w:rsid w:val="00E84195"/>
    <w:rsid w:val="00E84D1A"/>
    <w:rsid w:val="00E85DF4"/>
    <w:rsid w:val="00E9714F"/>
    <w:rsid w:val="00EA3BA4"/>
    <w:rsid w:val="00EB4C98"/>
    <w:rsid w:val="00EB7F47"/>
    <w:rsid w:val="00ED05CA"/>
    <w:rsid w:val="00EE0754"/>
    <w:rsid w:val="00EE6FB1"/>
    <w:rsid w:val="00F22106"/>
    <w:rsid w:val="00F235E5"/>
    <w:rsid w:val="00F246B4"/>
    <w:rsid w:val="00F36623"/>
    <w:rsid w:val="00F37513"/>
    <w:rsid w:val="00F403AA"/>
    <w:rsid w:val="00F66780"/>
    <w:rsid w:val="00F77334"/>
    <w:rsid w:val="00F77444"/>
    <w:rsid w:val="00FB7B71"/>
    <w:rsid w:val="00FD1135"/>
    <w:rsid w:val="00FD474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35018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paragraph" w:styleId="Heading1">
    <w:name w:val="heading 1"/>
    <w:basedOn w:val="Normal"/>
    <w:next w:val="Normal"/>
    <w:link w:val="Heading1Char"/>
    <w:qFormat/>
    <w:rsid w:val="00DD4967"/>
    <w:pPr>
      <w:keepNext/>
      <w:outlineLvl w:val="0"/>
    </w:pPr>
    <w:rPr>
      <w:rFonts w:ascii="Arial" w:eastAsia="Times" w:hAnsi="Arial" w:cs="Times New Roman"/>
      <w:b/>
      <w:color w:val="000000"/>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692"/>
    <w:pPr>
      <w:ind w:left="720"/>
      <w:contextualSpacing/>
    </w:pPr>
  </w:style>
  <w:style w:type="character" w:styleId="CommentReference">
    <w:name w:val="annotation reference"/>
    <w:basedOn w:val="DefaultParagraphFont"/>
    <w:uiPriority w:val="99"/>
    <w:semiHidden/>
    <w:unhideWhenUsed/>
    <w:rsid w:val="00051037"/>
    <w:rPr>
      <w:sz w:val="18"/>
      <w:szCs w:val="18"/>
    </w:rPr>
  </w:style>
  <w:style w:type="paragraph" w:styleId="CommentText">
    <w:name w:val="annotation text"/>
    <w:basedOn w:val="Normal"/>
    <w:link w:val="CommentTextChar"/>
    <w:uiPriority w:val="99"/>
    <w:semiHidden/>
    <w:unhideWhenUsed/>
    <w:rsid w:val="00051037"/>
  </w:style>
  <w:style w:type="character" w:customStyle="1" w:styleId="CommentTextChar">
    <w:name w:val="Comment Text Char"/>
    <w:basedOn w:val="DefaultParagraphFont"/>
    <w:link w:val="CommentText"/>
    <w:uiPriority w:val="99"/>
    <w:semiHidden/>
    <w:rsid w:val="00051037"/>
    <w:rPr>
      <w:lang w:val="en-GB"/>
    </w:rPr>
  </w:style>
  <w:style w:type="paragraph" w:styleId="CommentSubject">
    <w:name w:val="annotation subject"/>
    <w:basedOn w:val="CommentText"/>
    <w:next w:val="CommentText"/>
    <w:link w:val="CommentSubjectChar"/>
    <w:uiPriority w:val="99"/>
    <w:semiHidden/>
    <w:unhideWhenUsed/>
    <w:rsid w:val="00051037"/>
    <w:rPr>
      <w:b/>
      <w:bCs/>
      <w:sz w:val="20"/>
      <w:szCs w:val="20"/>
    </w:rPr>
  </w:style>
  <w:style w:type="character" w:customStyle="1" w:styleId="CommentSubjectChar">
    <w:name w:val="Comment Subject Char"/>
    <w:basedOn w:val="CommentTextChar"/>
    <w:link w:val="CommentSubject"/>
    <w:uiPriority w:val="99"/>
    <w:semiHidden/>
    <w:rsid w:val="00051037"/>
    <w:rPr>
      <w:b/>
      <w:bCs/>
      <w:sz w:val="20"/>
      <w:szCs w:val="20"/>
      <w:lang w:val="en-GB"/>
    </w:rPr>
  </w:style>
  <w:style w:type="paragraph" w:styleId="BalloonText">
    <w:name w:val="Balloon Text"/>
    <w:basedOn w:val="Normal"/>
    <w:link w:val="BalloonTextChar"/>
    <w:semiHidden/>
    <w:unhideWhenUsed/>
    <w:rsid w:val="0005103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51037"/>
    <w:rPr>
      <w:rFonts w:ascii="Lucida Grande" w:hAnsi="Lucida Grande" w:cs="Lucida Grande"/>
      <w:sz w:val="18"/>
      <w:szCs w:val="18"/>
      <w:lang w:val="en-GB"/>
    </w:rPr>
  </w:style>
  <w:style w:type="paragraph" w:styleId="Footer">
    <w:name w:val="footer"/>
    <w:basedOn w:val="Normal"/>
    <w:link w:val="FooterChar"/>
    <w:unhideWhenUsed/>
    <w:rsid w:val="000F6D2E"/>
    <w:pPr>
      <w:tabs>
        <w:tab w:val="center" w:pos="4320"/>
        <w:tab w:val="right" w:pos="8640"/>
      </w:tabs>
    </w:pPr>
  </w:style>
  <w:style w:type="character" w:customStyle="1" w:styleId="FooterChar">
    <w:name w:val="Footer Char"/>
    <w:basedOn w:val="DefaultParagraphFont"/>
    <w:link w:val="Footer"/>
    <w:uiPriority w:val="99"/>
    <w:rsid w:val="000F6D2E"/>
    <w:rPr>
      <w:lang w:val="en-GB"/>
    </w:rPr>
  </w:style>
  <w:style w:type="character" w:styleId="PageNumber">
    <w:name w:val="page number"/>
    <w:basedOn w:val="DefaultParagraphFont"/>
    <w:unhideWhenUsed/>
    <w:rsid w:val="000F6D2E"/>
  </w:style>
  <w:style w:type="character" w:styleId="Hyperlink">
    <w:name w:val="Hyperlink"/>
    <w:basedOn w:val="DefaultParagraphFont"/>
    <w:uiPriority w:val="99"/>
    <w:unhideWhenUsed/>
    <w:rsid w:val="00E55D8A"/>
    <w:rPr>
      <w:color w:val="0000FF" w:themeColor="hyperlink"/>
      <w:u w:val="single"/>
    </w:rPr>
  </w:style>
  <w:style w:type="character" w:customStyle="1" w:styleId="Heading1Char">
    <w:name w:val="Heading 1 Char"/>
    <w:basedOn w:val="DefaultParagraphFont"/>
    <w:link w:val="Heading1"/>
    <w:rsid w:val="00DD4967"/>
    <w:rPr>
      <w:rFonts w:ascii="Arial" w:eastAsia="Times" w:hAnsi="Arial" w:cs="Times New Roman"/>
      <w:b/>
      <w:color w:val="000000"/>
      <w:sz w:val="20"/>
      <w:szCs w:val="20"/>
      <w:u w:val="single"/>
    </w:rPr>
  </w:style>
  <w:style w:type="character" w:styleId="FollowedHyperlink">
    <w:name w:val="FollowedHyperlink"/>
    <w:rsid w:val="00DD4967"/>
    <w:rPr>
      <w:color w:val="800080"/>
      <w:u w:val="single"/>
    </w:rPr>
  </w:style>
  <w:style w:type="paragraph" w:styleId="PlainText">
    <w:name w:val="Plain Text"/>
    <w:basedOn w:val="Normal"/>
    <w:link w:val="PlainTextChar"/>
    <w:uiPriority w:val="99"/>
    <w:unhideWhenUsed/>
    <w:rsid w:val="00DD4967"/>
    <w:rPr>
      <w:rFonts w:ascii="Arial" w:eastAsia="Calibri" w:hAnsi="Arial" w:cs="Times New Roman"/>
      <w:sz w:val="20"/>
      <w:szCs w:val="20"/>
    </w:rPr>
  </w:style>
  <w:style w:type="character" w:customStyle="1" w:styleId="PlainTextChar">
    <w:name w:val="Plain Text Char"/>
    <w:basedOn w:val="DefaultParagraphFont"/>
    <w:link w:val="PlainText"/>
    <w:uiPriority w:val="99"/>
    <w:rsid w:val="00DD4967"/>
    <w:rPr>
      <w:rFonts w:ascii="Arial" w:eastAsia="Calibri" w:hAnsi="Arial" w:cs="Times New Roman"/>
      <w:sz w:val="20"/>
      <w:szCs w:val="20"/>
    </w:rPr>
  </w:style>
  <w:style w:type="paragraph" w:styleId="NormalWeb">
    <w:name w:val="Normal (Web)"/>
    <w:basedOn w:val="Normal"/>
    <w:uiPriority w:val="99"/>
    <w:unhideWhenUsed/>
    <w:rsid w:val="00DD4967"/>
    <w:rPr>
      <w:rFonts w:ascii="Times New Roman" w:eastAsia="Times New Roman" w:hAnsi="Times New Roman" w:cs="Times New Roman"/>
      <w:lang w:eastAsia="en-GB"/>
    </w:rPr>
  </w:style>
  <w:style w:type="paragraph" w:styleId="BodyText2">
    <w:name w:val="Body Text 2"/>
    <w:basedOn w:val="Normal"/>
    <w:link w:val="BodyText2Char"/>
    <w:rsid w:val="00DD4967"/>
    <w:rPr>
      <w:rFonts w:ascii="Arial" w:eastAsia="Times" w:hAnsi="Arial" w:cs="Times New Roman"/>
      <w:sz w:val="28"/>
      <w:szCs w:val="20"/>
    </w:rPr>
  </w:style>
  <w:style w:type="character" w:customStyle="1" w:styleId="BodyText2Char">
    <w:name w:val="Body Text 2 Char"/>
    <w:basedOn w:val="DefaultParagraphFont"/>
    <w:link w:val="BodyText2"/>
    <w:rsid w:val="00DD4967"/>
    <w:rPr>
      <w:rFonts w:ascii="Arial" w:eastAsia="Times" w:hAnsi="Arial" w:cs="Times New Roman"/>
      <w:sz w:val="28"/>
      <w:szCs w:val="20"/>
      <w:lang w:val="en-GB"/>
    </w:rPr>
  </w:style>
  <w:style w:type="paragraph" w:styleId="FootnoteText">
    <w:name w:val="footnote text"/>
    <w:basedOn w:val="Normal"/>
    <w:link w:val="FootnoteTextChar"/>
    <w:uiPriority w:val="99"/>
    <w:rsid w:val="00DD4967"/>
    <w:rPr>
      <w:rFonts w:ascii="Times New Roman" w:eastAsia="Times New Roman" w:hAnsi="Times New Roman" w:cs="Times New Roman"/>
      <w:lang w:eastAsia="en-GB"/>
    </w:rPr>
  </w:style>
  <w:style w:type="character" w:customStyle="1" w:styleId="FootnoteTextChar">
    <w:name w:val="Footnote Text Char"/>
    <w:basedOn w:val="DefaultParagraphFont"/>
    <w:link w:val="FootnoteText"/>
    <w:uiPriority w:val="99"/>
    <w:rsid w:val="00DD4967"/>
    <w:rPr>
      <w:rFonts w:ascii="Times New Roman" w:eastAsia="Times New Roman" w:hAnsi="Times New Roman" w:cs="Times New Roman"/>
      <w:lang w:eastAsia="en-GB"/>
    </w:rPr>
  </w:style>
  <w:style w:type="character" w:styleId="FootnoteReference">
    <w:name w:val="footnote reference"/>
    <w:uiPriority w:val="99"/>
    <w:rsid w:val="00DD4967"/>
    <w:rPr>
      <w:vertAlign w:val="superscript"/>
    </w:rPr>
  </w:style>
  <w:style w:type="table" w:styleId="TableGrid">
    <w:name w:val="Table Grid"/>
    <w:basedOn w:val="TableNormal"/>
    <w:uiPriority w:val="59"/>
    <w:rsid w:val="00DD4967"/>
    <w:rPr>
      <w:rFonts w:ascii="Times New Roman" w:eastAsia="Times New Roman" w:hAnsi="Times New Roman" w:cs="Times New Roman"/>
      <w:sz w:val="20"/>
      <w:szCs w:val="20"/>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964B8"/>
    <w:pPr>
      <w:widowControl w:val="0"/>
      <w:autoSpaceDE w:val="0"/>
      <w:autoSpaceDN w:val="0"/>
      <w:adjustRightInd w:val="0"/>
    </w:pPr>
    <w:rPr>
      <w:rFonts w:ascii="Arial for oup 97" w:hAnsi="Arial for oup 97" w:cs="Arial for oup 97"/>
      <w:color w:val="000000"/>
    </w:rPr>
  </w:style>
  <w:style w:type="paragraph" w:styleId="BlockText">
    <w:name w:val="Block Text"/>
    <w:basedOn w:val="Normal"/>
    <w:rsid w:val="004964B8"/>
    <w:pPr>
      <w:spacing w:line="480" w:lineRule="auto"/>
      <w:ind w:left="720" w:right="810" w:hanging="720"/>
    </w:pPr>
    <w:rPr>
      <w:rFonts w:ascii="Times" w:eastAsia="Times" w:hAnsi="Times" w:cs="Times New Roman"/>
      <w:noProof/>
      <w:szCs w:val="20"/>
    </w:rPr>
  </w:style>
  <w:style w:type="character" w:styleId="EndnoteReference">
    <w:name w:val="endnote reference"/>
    <w:basedOn w:val="DefaultParagraphFont"/>
    <w:uiPriority w:val="99"/>
    <w:unhideWhenUsed/>
    <w:rsid w:val="00711A59"/>
    <w:rPr>
      <w:vertAlign w:val="superscript"/>
    </w:rPr>
  </w:style>
  <w:style w:type="paragraph" w:styleId="Header">
    <w:name w:val="header"/>
    <w:basedOn w:val="Normal"/>
    <w:link w:val="HeaderChar"/>
    <w:uiPriority w:val="99"/>
    <w:unhideWhenUsed/>
    <w:rsid w:val="004D261A"/>
    <w:pPr>
      <w:tabs>
        <w:tab w:val="center" w:pos="4320"/>
        <w:tab w:val="right" w:pos="8640"/>
      </w:tabs>
    </w:pPr>
  </w:style>
  <w:style w:type="character" w:customStyle="1" w:styleId="HeaderChar">
    <w:name w:val="Header Char"/>
    <w:basedOn w:val="DefaultParagraphFont"/>
    <w:link w:val="Header"/>
    <w:uiPriority w:val="99"/>
    <w:rsid w:val="004D261A"/>
    <w:rPr>
      <w:lang w:val="en-GB"/>
    </w:rPr>
  </w:style>
  <w:style w:type="paragraph" w:styleId="EndnoteText">
    <w:name w:val="endnote text"/>
    <w:basedOn w:val="Normal"/>
    <w:link w:val="EndnoteTextChar"/>
    <w:uiPriority w:val="99"/>
    <w:unhideWhenUsed/>
    <w:rsid w:val="008D7947"/>
    <w:rPr>
      <w:sz w:val="20"/>
      <w:szCs w:val="20"/>
      <w:lang w:val="en-US"/>
    </w:rPr>
  </w:style>
  <w:style w:type="character" w:customStyle="1" w:styleId="EndnoteTextChar">
    <w:name w:val="Endnote Text Char"/>
    <w:basedOn w:val="DefaultParagraphFont"/>
    <w:link w:val="EndnoteText"/>
    <w:uiPriority w:val="99"/>
    <w:rsid w:val="008D7947"/>
    <w:rPr>
      <w:sz w:val="20"/>
      <w:szCs w:val="20"/>
    </w:rPr>
  </w:style>
  <w:style w:type="character" w:styleId="Strong">
    <w:name w:val="Strong"/>
    <w:basedOn w:val="DefaultParagraphFont"/>
    <w:uiPriority w:val="22"/>
    <w:qFormat/>
    <w:rsid w:val="00B742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5770462">
      <w:bodyDiv w:val="1"/>
      <w:marLeft w:val="0"/>
      <w:marRight w:val="0"/>
      <w:marTop w:val="0"/>
      <w:marBottom w:val="0"/>
      <w:divBdr>
        <w:top w:val="none" w:sz="0" w:space="0" w:color="auto"/>
        <w:left w:val="none" w:sz="0" w:space="0" w:color="auto"/>
        <w:bottom w:val="none" w:sz="0" w:space="0" w:color="auto"/>
        <w:right w:val="none" w:sz="0" w:space="0" w:color="auto"/>
      </w:divBdr>
    </w:div>
    <w:div w:id="1152717361">
      <w:bodyDiv w:val="1"/>
      <w:marLeft w:val="0"/>
      <w:marRight w:val="0"/>
      <w:marTop w:val="0"/>
      <w:marBottom w:val="0"/>
      <w:divBdr>
        <w:top w:val="none" w:sz="0" w:space="0" w:color="auto"/>
        <w:left w:val="none" w:sz="0" w:space="0" w:color="auto"/>
        <w:bottom w:val="none" w:sz="0" w:space="0" w:color="auto"/>
        <w:right w:val="none" w:sz="0" w:space="0" w:color="auto"/>
      </w:divBdr>
    </w:div>
    <w:div w:id="13521438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image" Target="media/image31.jpg"/><Relationship Id="rId47" Type="http://schemas.openxmlformats.org/officeDocument/2006/relationships/hyperlink" Target="http://www.timeoutdelhi.net/around-town/features/artist-initiator" TargetMode="External"/><Relationship Id="rId48" Type="http://schemas.openxmlformats.org/officeDocument/2006/relationships/hyperlink" Target="http://erenlai.com/en/focus/2010-focus/from-city-halls-to-cancun-corridors/itemlist/tag/index.php?option=com_content&amp;view=article&amp;id=4212:yao-rui-zhong&amp;catid=673:opinions-dreams-videos&amp;Itemid=314&amp;lang=en" TargetMode="External"/><Relationship Id="rId49" Type="http://schemas.openxmlformats.org/officeDocument/2006/relationships/footer" Target="footer1.xml"/><Relationship Id="rId20" Type="http://schemas.openxmlformats.org/officeDocument/2006/relationships/image" Target="media/image13.jpg"/><Relationship Id="rId21" Type="http://schemas.openxmlformats.org/officeDocument/2006/relationships/image" Target="media/image14.jpeg"/><Relationship Id="rId22" Type="http://schemas.openxmlformats.org/officeDocument/2006/relationships/image" Target="media/image15.jpeg"/><Relationship Id="rId23" Type="http://schemas.openxmlformats.org/officeDocument/2006/relationships/image" Target="media/image16.jpg"/><Relationship Id="rId24" Type="http://schemas.openxmlformats.org/officeDocument/2006/relationships/image" Target="media/image17.jpeg"/><Relationship Id="rId25" Type="http://schemas.openxmlformats.org/officeDocument/2006/relationships/image" Target="media/image18.jpeg"/><Relationship Id="rId26" Type="http://schemas.openxmlformats.org/officeDocument/2006/relationships/image" Target="media/image19.jpg"/><Relationship Id="rId27" Type="http://schemas.openxmlformats.org/officeDocument/2006/relationships/image" Target="media/image20.jpeg"/><Relationship Id="rId28" Type="http://schemas.openxmlformats.org/officeDocument/2006/relationships/image" Target="file://localhost/Users/ashepley/Desktop/Delhi%20September%202014/P1090769.jpg" TargetMode="External"/><Relationship Id="rId29" Type="http://schemas.openxmlformats.org/officeDocument/2006/relationships/image" Target="media/image21.jpeg"/><Relationship Id="rId50" Type="http://schemas.openxmlformats.org/officeDocument/2006/relationships/footer" Target="footer2.xml"/><Relationship Id="rId51" Type="http://schemas.openxmlformats.org/officeDocument/2006/relationships/fontTable" Target="fontTable.xml"/><Relationship Id="rId5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file://localhost/Users/ashepley/Desktop/Delhi%20September%202014/P1090768.jpg" TargetMode="External"/><Relationship Id="rId31" Type="http://schemas.openxmlformats.org/officeDocument/2006/relationships/image" Target="media/image22.jpeg"/><Relationship Id="rId32" Type="http://schemas.openxmlformats.org/officeDocument/2006/relationships/image" Target="file://localhost/Users/ashepley/Desktop/Delhi%20September%202014/IMG_5686.JPG" TargetMode="External"/><Relationship Id="rId9" Type="http://schemas.openxmlformats.org/officeDocument/2006/relationships/image" Target="media/image2.jpg"/><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33" Type="http://schemas.openxmlformats.org/officeDocument/2006/relationships/image" Target="media/image23.jpeg"/><Relationship Id="rId34" Type="http://schemas.openxmlformats.org/officeDocument/2006/relationships/image" Target="file://localhost/Users/ashepley/Desktop/Delhi%20September%202014/IMG_0011.jpg" TargetMode="External"/><Relationship Id="rId35" Type="http://schemas.openxmlformats.org/officeDocument/2006/relationships/image" Target="media/image24.jpeg"/><Relationship Id="rId36" Type="http://schemas.microsoft.com/office/2007/relationships/hdphoto" Target="media/hdphoto1.wdp"/><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g"/><Relationship Id="rId37" Type="http://schemas.openxmlformats.org/officeDocument/2006/relationships/image" Target="media/image25.jpeg"/><Relationship Id="rId38" Type="http://schemas.microsoft.com/office/2007/relationships/hdphoto" Target="media/hdphoto2.wdp"/><Relationship Id="rId39" Type="http://schemas.openxmlformats.org/officeDocument/2006/relationships/image" Target="media/image26.jpeg"/><Relationship Id="rId40" Type="http://schemas.microsoft.com/office/2007/relationships/hdphoto" Target="media/hdphoto3.wdp"/><Relationship Id="rId41" Type="http://schemas.openxmlformats.org/officeDocument/2006/relationships/image" Target="media/image27.jpeg"/><Relationship Id="rId42" Type="http://schemas.microsoft.com/office/2007/relationships/hdphoto" Target="media/hdphoto4.wdp"/><Relationship Id="rId43" Type="http://schemas.openxmlformats.org/officeDocument/2006/relationships/image" Target="media/image28.jpg"/><Relationship Id="rId44" Type="http://schemas.openxmlformats.org/officeDocument/2006/relationships/image" Target="media/image29.jpg"/><Relationship Id="rId45" Type="http://schemas.openxmlformats.org/officeDocument/2006/relationships/image" Target="media/image3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7BC6ED4D-B8CD-AC46-9504-BD8CB4B44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27</Pages>
  <Words>5733</Words>
  <Characters>30615</Characters>
  <Application>Microsoft Macintosh Word</Application>
  <DocSecurity>0</DocSecurity>
  <Lines>785</Lines>
  <Paragraphs>248</Paragraphs>
  <ScaleCrop>false</ScaleCrop>
  <HeadingPairs>
    <vt:vector size="2" baseType="variant">
      <vt:variant>
        <vt:lpstr>Title</vt:lpstr>
      </vt:variant>
      <vt:variant>
        <vt:i4>1</vt:i4>
      </vt:variant>
    </vt:vector>
  </HeadingPairs>
  <TitlesOfParts>
    <vt:vector size="1" baseType="lpstr">
      <vt:lpstr/>
    </vt:vector>
  </TitlesOfParts>
  <Company>UOL</Company>
  <LinksUpToDate>false</LinksUpToDate>
  <CharactersWithSpaces>36100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ashepley</dc:creator>
  <cp:keywords/>
  <dc:description/>
  <cp:lastModifiedBy>Microsoft Office User</cp:lastModifiedBy>
  <cp:revision>5</cp:revision>
  <cp:lastPrinted>2015-11-06T14:15:00Z</cp:lastPrinted>
  <dcterms:created xsi:type="dcterms:W3CDTF">2016-01-25T07:59:00Z</dcterms:created>
  <dcterms:modified xsi:type="dcterms:W3CDTF">2016-02-09T15:27:00Z</dcterms:modified>
</cp:coreProperties>
</file>